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36CE80" w14:textId="6F618341" w:rsidR="00CD3B01" w:rsidRPr="006D4D4A" w:rsidRDefault="00A34EB2" w:rsidP="00CD3B01">
      <w:pPr>
        <w:tabs>
          <w:tab w:val="right" w:pos="9639"/>
        </w:tabs>
        <w:spacing w:after="60"/>
        <w:rPr>
          <w:rFonts w:eastAsia="MS Mincho"/>
          <w:b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A34EB2">
        <w:rPr>
          <w:b/>
        </w:rPr>
        <w:t>3GPP TSG-RAN WG1 #102-e</w:t>
      </w:r>
      <w:r w:rsidR="00CD3B01" w:rsidRPr="006D4D4A">
        <w:rPr>
          <w:b/>
        </w:rPr>
        <w:tab/>
      </w:r>
      <w:r w:rsidR="00C22611">
        <w:t>R1-2005311</w:t>
      </w:r>
    </w:p>
    <w:p w14:paraId="5A9CC1CA" w14:textId="1537169E" w:rsidR="00CD3B01" w:rsidRDefault="00A34EB2" w:rsidP="00CD3B01">
      <w:pPr>
        <w:pBdr>
          <w:bottom w:val="single" w:sz="6" w:space="1" w:color="auto"/>
        </w:pBdr>
        <w:rPr>
          <w:b/>
        </w:rPr>
      </w:pPr>
      <w:r w:rsidRPr="00A34EB2">
        <w:rPr>
          <w:b/>
        </w:rPr>
        <w:t>e-Meeting, August 17th – 28th, 2020</w:t>
      </w:r>
    </w:p>
    <w:p w14:paraId="4AC3528D" w14:textId="233D1A77" w:rsidR="00CD3B01" w:rsidRPr="00C311BF" w:rsidRDefault="00CD3B01" w:rsidP="00CD3B01">
      <w:pPr>
        <w:tabs>
          <w:tab w:val="left" w:pos="1800"/>
        </w:tabs>
        <w:spacing w:after="60"/>
        <w:ind w:left="1800" w:hanging="1800"/>
        <w:rPr>
          <w:b/>
        </w:rPr>
      </w:pPr>
      <w:r w:rsidRPr="00C311BF">
        <w:rPr>
          <w:b/>
          <w:color w:val="000000"/>
        </w:rPr>
        <w:t>Title:</w:t>
      </w:r>
      <w:r w:rsidRPr="00C311BF">
        <w:rPr>
          <w:b/>
          <w:color w:val="000000"/>
        </w:rPr>
        <w:tab/>
      </w:r>
      <w:r w:rsidR="003C7AAB">
        <w:rPr>
          <w:b/>
          <w:color w:val="000000"/>
        </w:rPr>
        <w:t>Considerations on</w:t>
      </w:r>
      <w:r w:rsidR="002507FA">
        <w:rPr>
          <w:b/>
          <w:color w:val="000000"/>
        </w:rPr>
        <w:t xml:space="preserve"> PAPR </w:t>
      </w:r>
      <w:r w:rsidR="003C7AAB">
        <w:rPr>
          <w:b/>
          <w:color w:val="000000"/>
        </w:rPr>
        <w:t>requirements</w:t>
      </w:r>
      <w:r w:rsidR="00645F98">
        <w:rPr>
          <w:b/>
          <w:color w:val="000000"/>
        </w:rPr>
        <w:t xml:space="preserve"> for NR NTN d</w:t>
      </w:r>
      <w:r w:rsidR="002507FA">
        <w:rPr>
          <w:b/>
          <w:color w:val="000000"/>
        </w:rPr>
        <w:t>o</w:t>
      </w:r>
      <w:r w:rsidR="00645F98">
        <w:rPr>
          <w:b/>
          <w:color w:val="000000"/>
        </w:rPr>
        <w:t>w</w:t>
      </w:r>
      <w:r w:rsidR="002507FA">
        <w:rPr>
          <w:b/>
          <w:color w:val="000000"/>
        </w:rPr>
        <w:t>nlink</w:t>
      </w:r>
      <w:r w:rsidRPr="00C311BF">
        <w:rPr>
          <w:b/>
          <w:color w:val="000000"/>
        </w:rPr>
        <w:t xml:space="preserve"> </w:t>
      </w:r>
      <w:r w:rsidR="003C7AAB">
        <w:rPr>
          <w:b/>
          <w:color w:val="000000"/>
        </w:rPr>
        <w:t>transmission</w:t>
      </w:r>
    </w:p>
    <w:p w14:paraId="4242C1D7" w14:textId="373537B4" w:rsidR="00CD3B01" w:rsidRPr="00BC215C" w:rsidRDefault="00CD3B01" w:rsidP="00CD3B01">
      <w:pPr>
        <w:tabs>
          <w:tab w:val="left" w:pos="1800"/>
        </w:tabs>
        <w:spacing w:after="60"/>
        <w:rPr>
          <w:b/>
        </w:rPr>
      </w:pPr>
      <w:r w:rsidRPr="00BC215C">
        <w:rPr>
          <w:b/>
        </w:rPr>
        <w:t xml:space="preserve">Source: </w:t>
      </w:r>
      <w:r w:rsidRPr="00BC215C">
        <w:rPr>
          <w:b/>
        </w:rPr>
        <w:tab/>
      </w:r>
      <w:r>
        <w:rPr>
          <w:b/>
        </w:rPr>
        <w:t>Thales</w:t>
      </w:r>
      <w:r w:rsidRPr="00BC215C">
        <w:rPr>
          <w:b/>
        </w:rPr>
        <w:t xml:space="preserve"> </w:t>
      </w:r>
    </w:p>
    <w:p w14:paraId="16132E0C" w14:textId="77777777" w:rsidR="00CD3B01" w:rsidRPr="00C311BF" w:rsidRDefault="00CD3B01" w:rsidP="00CD3B01">
      <w:pPr>
        <w:tabs>
          <w:tab w:val="left" w:pos="1800"/>
        </w:tabs>
        <w:spacing w:after="60"/>
        <w:rPr>
          <w:b/>
        </w:rPr>
      </w:pPr>
      <w:r w:rsidRPr="00C311BF">
        <w:rPr>
          <w:b/>
        </w:rPr>
        <w:t>Type:</w:t>
      </w:r>
      <w:r w:rsidRPr="00C311BF">
        <w:rPr>
          <w:b/>
        </w:rPr>
        <w:tab/>
        <w:t>Discussion</w:t>
      </w:r>
    </w:p>
    <w:p w14:paraId="78DA4D22" w14:textId="77777777" w:rsidR="00CD3B01" w:rsidRPr="00C311BF" w:rsidRDefault="00CD3B01" w:rsidP="00CD3B01">
      <w:pPr>
        <w:tabs>
          <w:tab w:val="left" w:pos="1800"/>
        </w:tabs>
        <w:spacing w:after="60"/>
        <w:rPr>
          <w:b/>
        </w:rPr>
      </w:pPr>
      <w:r w:rsidRPr="00C311BF">
        <w:rPr>
          <w:b/>
        </w:rPr>
        <w:t>Document for:</w:t>
      </w:r>
      <w:r w:rsidRPr="00C311BF">
        <w:rPr>
          <w:b/>
        </w:rPr>
        <w:tab/>
        <w:t xml:space="preserve">Discussion </w:t>
      </w:r>
    </w:p>
    <w:p w14:paraId="69CE1C31" w14:textId="1D375120" w:rsidR="00CD3B01" w:rsidRDefault="00CD3B01" w:rsidP="00CD3B01">
      <w:pPr>
        <w:pBdr>
          <w:bottom w:val="single" w:sz="6" w:space="1" w:color="auto"/>
        </w:pBdr>
        <w:tabs>
          <w:tab w:val="left" w:pos="1800"/>
        </w:tabs>
        <w:spacing w:after="60"/>
        <w:rPr>
          <w:b/>
        </w:rPr>
      </w:pPr>
      <w:r w:rsidRPr="00BC215C">
        <w:rPr>
          <w:b/>
        </w:rPr>
        <w:t>Agenda Item:</w:t>
      </w:r>
      <w:r w:rsidRPr="00BC215C">
        <w:rPr>
          <w:b/>
        </w:rPr>
        <w:tab/>
      </w:r>
      <w:r w:rsidR="00A34EB2">
        <w:rPr>
          <w:b/>
        </w:rPr>
        <w:t>8.4.4</w:t>
      </w:r>
    </w:p>
    <w:p w14:paraId="015B2DAC" w14:textId="472F8BA0" w:rsidR="00467D9C" w:rsidRDefault="00467D9C" w:rsidP="009D7417">
      <w:pPr>
        <w:pStyle w:val="Titre1"/>
      </w:pPr>
      <w:bookmarkStart w:id="11" w:name="OLE_LINK1"/>
      <w:bookmarkStart w:id="12" w:name="OLE_LINK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9D7417">
        <w:t>Introduction</w:t>
      </w:r>
      <w:bookmarkStart w:id="13" w:name="_GoBack"/>
      <w:bookmarkEnd w:id="13"/>
    </w:p>
    <w:p w14:paraId="06C45A59" w14:textId="77777777" w:rsidR="009D7417" w:rsidRPr="009D7417" w:rsidRDefault="009D7417" w:rsidP="009D7417"/>
    <w:bookmarkEnd w:id="10"/>
    <w:bookmarkEnd w:id="11"/>
    <w:bookmarkEnd w:id="12"/>
    <w:p w14:paraId="145892CC" w14:textId="4D3E238D" w:rsidR="001C30C1" w:rsidRDefault="0073541B" w:rsidP="00BB0C2D">
      <w:r>
        <w:t xml:space="preserve">PAPR (peak-to-average power ratio) is a very important metric when it comes to operate as efficiently as possible a transmission equipment. </w:t>
      </w:r>
      <w:r w:rsidR="00D247AC">
        <w:t>When the signal PAPR</w:t>
      </w:r>
      <w:r w:rsidR="00297110">
        <w:t xml:space="preserve"> is high</w:t>
      </w:r>
      <w:r w:rsidR="00D247AC">
        <w:t xml:space="preserve">, </w:t>
      </w:r>
      <w:r w:rsidR="007A4039">
        <w:t>in order</w:t>
      </w:r>
      <w:r w:rsidR="00D247AC">
        <w:t xml:space="preserve"> to limit signal distortions and prevent spectral gro</w:t>
      </w:r>
      <w:r w:rsidR="007A4039">
        <w:t>wth,</w:t>
      </w:r>
      <w:r w:rsidR="00D247AC">
        <w:t xml:space="preserve"> the </w:t>
      </w:r>
      <w:r w:rsidR="00823C60">
        <w:t xml:space="preserve">satellite </w:t>
      </w:r>
      <w:r w:rsidR="00D247AC">
        <w:t>transmit power amplifier must be operated in its linear region (i.e</w:t>
      </w:r>
      <w:r w:rsidR="00C22C90">
        <w:t>.</w:t>
      </w:r>
      <w:r w:rsidR="00D247AC">
        <w:t xml:space="preserve"> with a large input back-off), where the power conversion is i</w:t>
      </w:r>
      <w:r w:rsidR="00C22C90">
        <w:t>nefficient.</w:t>
      </w:r>
      <w:r w:rsidR="007A4039">
        <w:t xml:space="preserve"> </w:t>
      </w:r>
      <w:r w:rsidR="004D50C1">
        <w:t>T</w:t>
      </w:r>
      <w:r w:rsidR="007A4039">
        <w:t xml:space="preserve">here is a </w:t>
      </w:r>
      <w:r w:rsidR="00645F98">
        <w:t xml:space="preserve">technical </w:t>
      </w:r>
      <w:r w:rsidR="007A4039">
        <w:t xml:space="preserve">trade-off between </w:t>
      </w:r>
      <w:r w:rsidR="00B218CD">
        <w:t xml:space="preserve">the output </w:t>
      </w:r>
      <w:r w:rsidR="00297110">
        <w:t>signal quality</w:t>
      </w:r>
      <w:r w:rsidR="00B218CD">
        <w:t xml:space="preserve"> / out-of-band radiation</w:t>
      </w:r>
      <w:r w:rsidR="00297110">
        <w:t xml:space="preserve"> and </w:t>
      </w:r>
      <w:r w:rsidR="00563498">
        <w:t xml:space="preserve">the payload </w:t>
      </w:r>
      <w:r w:rsidR="00297110">
        <w:t>power efficiency.</w:t>
      </w:r>
      <w:r w:rsidR="00B218CD">
        <w:t xml:space="preserve"> </w:t>
      </w:r>
    </w:p>
    <w:p w14:paraId="0E7E3050" w14:textId="7698FD7E" w:rsidR="006B65E3" w:rsidRDefault="001C30C1" w:rsidP="00BB0C2D">
      <w:r>
        <w:t>This contribution aims to illustrate the PAPR challenges</w:t>
      </w:r>
      <w:r w:rsidR="00247062">
        <w:t>/requirements</w:t>
      </w:r>
      <w:r>
        <w:t xml:space="preserve"> to be overcome </w:t>
      </w:r>
      <w:r w:rsidR="00247062">
        <w:t>in</w:t>
      </w:r>
      <w:r>
        <w:t xml:space="preserve"> satellite payload designs</w:t>
      </w:r>
      <w:r w:rsidR="00247062">
        <w:t xml:space="preserve"> in particular when CP-OFDM signals are considered.</w:t>
      </w:r>
    </w:p>
    <w:p w14:paraId="122CEA4A" w14:textId="77777777" w:rsidR="006B65E3" w:rsidRDefault="006B65E3">
      <w:r>
        <w:br w:type="page"/>
      </w:r>
    </w:p>
    <w:p w14:paraId="65E67917" w14:textId="512C4C4D" w:rsidR="006D4D4A" w:rsidRPr="006D4D4A" w:rsidRDefault="006D4D4A" w:rsidP="009D7417">
      <w:pPr>
        <w:pStyle w:val="Titre1"/>
        <w:numPr>
          <w:ilvl w:val="0"/>
          <w:numId w:val="27"/>
        </w:numPr>
      </w:pPr>
      <w:r>
        <w:lastRenderedPageBreak/>
        <w:t>Satellite payload design</w:t>
      </w:r>
    </w:p>
    <w:p w14:paraId="1F9BD97F" w14:textId="476B8D20" w:rsidR="00823C60" w:rsidRPr="009D7417" w:rsidRDefault="00BC4E8B" w:rsidP="007A0878">
      <w:pPr>
        <w:pStyle w:val="Titre2"/>
      </w:pPr>
      <w:r w:rsidRPr="009D7417">
        <w:t>Satellite using a</w:t>
      </w:r>
      <w:r w:rsidR="00210FA1" w:rsidRPr="009D7417">
        <w:t>ctive antenna</w:t>
      </w:r>
    </w:p>
    <w:p w14:paraId="0411CFDB" w14:textId="77777777" w:rsidR="00934CA5" w:rsidRPr="00934CA5" w:rsidRDefault="00934CA5" w:rsidP="00934CA5">
      <w:pPr>
        <w:rPr>
          <w:lang w:eastAsia="ja-JP"/>
        </w:rPr>
      </w:pPr>
    </w:p>
    <w:p w14:paraId="0DD9F9A1" w14:textId="7EAA6819" w:rsidR="0031014C" w:rsidRDefault="00920AE8" w:rsidP="00823C60">
      <w:pPr>
        <w:rPr>
          <w:lang w:eastAsia="ja-JP"/>
        </w:rPr>
      </w:pPr>
      <w:r>
        <w:rPr>
          <w:lang w:eastAsia="ja-JP"/>
        </w:rPr>
        <w:t>On one hand</w:t>
      </w:r>
      <w:r w:rsidR="00576169">
        <w:rPr>
          <w:lang w:eastAsia="ja-JP"/>
        </w:rPr>
        <w:t>, the s</w:t>
      </w:r>
      <w:r w:rsidR="00210FA1">
        <w:rPr>
          <w:lang w:eastAsia="ja-JP"/>
        </w:rPr>
        <w:t xml:space="preserve">atellite industry </w:t>
      </w:r>
      <w:r w:rsidR="00576169">
        <w:rPr>
          <w:lang w:eastAsia="ja-JP"/>
        </w:rPr>
        <w:t>has</w:t>
      </w:r>
      <w:r w:rsidR="00C413CC">
        <w:rPr>
          <w:lang w:eastAsia="ja-JP"/>
        </w:rPr>
        <w:t xml:space="preserve"> significantly</w:t>
      </w:r>
      <w:r w:rsidR="00576169">
        <w:rPr>
          <w:lang w:eastAsia="ja-JP"/>
        </w:rPr>
        <w:t xml:space="preserve"> turned</w:t>
      </w:r>
      <w:r w:rsidR="00210FA1">
        <w:rPr>
          <w:lang w:eastAsia="ja-JP"/>
        </w:rPr>
        <w:t xml:space="preserve"> towards active antenna </w:t>
      </w:r>
      <w:r w:rsidR="0031014C">
        <w:rPr>
          <w:lang w:eastAsia="ja-JP"/>
        </w:rPr>
        <w:t>usage</w:t>
      </w:r>
      <w:r w:rsidR="0099514E">
        <w:rPr>
          <w:lang w:eastAsia="ja-JP"/>
        </w:rPr>
        <w:t xml:space="preserve"> especially for massive LEO constellations</w:t>
      </w:r>
      <w:r w:rsidR="000F2596">
        <w:rPr>
          <w:lang w:eastAsia="ja-JP"/>
        </w:rPr>
        <w:t>.</w:t>
      </w:r>
    </w:p>
    <w:p w14:paraId="660CEA22" w14:textId="189AB109" w:rsidR="006573C6" w:rsidRDefault="0031014C" w:rsidP="00823C60">
      <w:pPr>
        <w:rPr>
          <w:lang w:eastAsia="ja-JP"/>
        </w:rPr>
      </w:pPr>
      <w:r>
        <w:rPr>
          <w:lang w:eastAsia="ja-JP"/>
        </w:rPr>
        <w:t xml:space="preserve">Traditionally, </w:t>
      </w:r>
      <w:r w:rsidR="00210FA1">
        <w:rPr>
          <w:lang w:eastAsia="ja-JP"/>
        </w:rPr>
        <w:t xml:space="preserve">Dielectric Resonator </w:t>
      </w:r>
      <w:r>
        <w:rPr>
          <w:lang w:eastAsia="ja-JP"/>
        </w:rPr>
        <w:t>Antenna</w:t>
      </w:r>
      <w:r w:rsidR="0093141C">
        <w:rPr>
          <w:lang w:eastAsia="ja-JP"/>
        </w:rPr>
        <w:t>s</w:t>
      </w:r>
      <w:r w:rsidR="00210FA1">
        <w:rPr>
          <w:lang w:eastAsia="ja-JP"/>
        </w:rPr>
        <w:t xml:space="preserve"> (DRA) composed of several tens of radiant elements</w:t>
      </w:r>
      <w:r>
        <w:rPr>
          <w:lang w:eastAsia="ja-JP"/>
        </w:rPr>
        <w:t xml:space="preserve"> are considered</w:t>
      </w:r>
      <w:r w:rsidR="00210FA1">
        <w:rPr>
          <w:lang w:eastAsia="ja-JP"/>
        </w:rPr>
        <w:t>.</w:t>
      </w:r>
      <w:r>
        <w:rPr>
          <w:lang w:eastAsia="ja-JP"/>
        </w:rPr>
        <w:t xml:space="preserve"> W</w:t>
      </w:r>
      <w:r w:rsidR="0093141C">
        <w:rPr>
          <w:lang w:eastAsia="ja-JP"/>
        </w:rPr>
        <w:t>ith the</w:t>
      </w:r>
      <w:r>
        <w:rPr>
          <w:lang w:eastAsia="ja-JP"/>
        </w:rPr>
        <w:t>s</w:t>
      </w:r>
      <w:r w:rsidR="0093141C">
        <w:rPr>
          <w:lang w:eastAsia="ja-JP"/>
        </w:rPr>
        <w:t>e</w:t>
      </w:r>
      <w:r>
        <w:rPr>
          <w:lang w:eastAsia="ja-JP"/>
        </w:rPr>
        <w:t xml:space="preserve"> types of antenna design, tens of beam</w:t>
      </w:r>
      <w:r w:rsidR="000F2596">
        <w:rPr>
          <w:lang w:eastAsia="ja-JP"/>
        </w:rPr>
        <w:t>s</w:t>
      </w:r>
      <w:r>
        <w:rPr>
          <w:lang w:eastAsia="ja-JP"/>
        </w:rPr>
        <w:t xml:space="preserve"> can be generated simultaneously by the satellite. Each radiant element is responsible for the amplification of the sum of the</w:t>
      </w:r>
      <w:r w:rsidR="0093141C">
        <w:rPr>
          <w:lang w:eastAsia="ja-JP"/>
        </w:rPr>
        <w:t xml:space="preserve"> uncorrelated</w:t>
      </w:r>
      <w:r>
        <w:rPr>
          <w:lang w:eastAsia="ja-JP"/>
        </w:rPr>
        <w:t xml:space="preserve"> signals to be sent in each beam. </w:t>
      </w:r>
      <w:r w:rsidR="006573C6">
        <w:rPr>
          <w:lang w:eastAsia="ja-JP"/>
        </w:rPr>
        <w:t xml:space="preserve">An example of architecture is illustrated on </w:t>
      </w:r>
      <w:r w:rsidR="006573C6">
        <w:rPr>
          <w:lang w:eastAsia="ja-JP"/>
        </w:rPr>
        <w:fldChar w:fldCharType="begin"/>
      </w:r>
      <w:r w:rsidR="006573C6">
        <w:rPr>
          <w:lang w:eastAsia="ja-JP"/>
        </w:rPr>
        <w:instrText xml:space="preserve"> REF _Ref30000938 \h </w:instrText>
      </w:r>
      <w:r w:rsidR="006573C6">
        <w:rPr>
          <w:lang w:eastAsia="ja-JP"/>
        </w:rPr>
      </w:r>
      <w:r w:rsidR="006573C6">
        <w:rPr>
          <w:lang w:eastAsia="ja-JP"/>
        </w:rPr>
        <w:fldChar w:fldCharType="separate"/>
      </w:r>
      <w:r w:rsidR="00236A79">
        <w:t xml:space="preserve">Figure </w:t>
      </w:r>
      <w:r w:rsidR="00236A79">
        <w:rPr>
          <w:noProof/>
        </w:rPr>
        <w:t>1</w:t>
      </w:r>
      <w:r w:rsidR="006573C6">
        <w:rPr>
          <w:lang w:eastAsia="ja-JP"/>
        </w:rPr>
        <w:fldChar w:fldCharType="end"/>
      </w:r>
      <w:r w:rsidR="006573C6">
        <w:rPr>
          <w:lang w:eastAsia="ja-JP"/>
        </w:rPr>
        <w:t>.</w:t>
      </w:r>
    </w:p>
    <w:p w14:paraId="6C491240" w14:textId="23FDF21D" w:rsidR="00210FA1" w:rsidRDefault="0031014C" w:rsidP="00823C60">
      <w:r>
        <w:rPr>
          <w:lang w:eastAsia="ja-JP"/>
        </w:rPr>
        <w:t xml:space="preserve">In these conditions, </w:t>
      </w:r>
      <w:r w:rsidR="004B1CB4">
        <w:rPr>
          <w:lang w:eastAsia="ja-JP"/>
        </w:rPr>
        <w:t>the input signal PAPR</w:t>
      </w:r>
      <w:r w:rsidR="00906E17">
        <w:rPr>
          <w:lang w:eastAsia="ja-JP"/>
        </w:rPr>
        <w:t xml:space="preserve"> before amplification</w:t>
      </w:r>
      <w:r w:rsidR="004B1CB4">
        <w:rPr>
          <w:lang w:eastAsia="ja-JP"/>
        </w:rPr>
        <w:t xml:space="preserve"> </w:t>
      </w:r>
      <w:r w:rsidR="0093141C">
        <w:rPr>
          <w:lang w:eastAsia="ja-JP"/>
        </w:rPr>
        <w:t>will</w:t>
      </w:r>
      <w:r w:rsidR="004B1CB4">
        <w:rPr>
          <w:lang w:eastAsia="ja-JP"/>
        </w:rPr>
        <w:t xml:space="preserve"> be high</w:t>
      </w:r>
      <w:r w:rsidR="0093141C">
        <w:rPr>
          <w:lang w:eastAsia="ja-JP"/>
        </w:rPr>
        <w:t xml:space="preserve"> </w:t>
      </w:r>
      <w:r w:rsidR="00E75A6E">
        <w:rPr>
          <w:lang w:eastAsia="ja-JP"/>
        </w:rPr>
        <w:t xml:space="preserve">regardless </w:t>
      </w:r>
      <w:r w:rsidR="0093141C">
        <w:rPr>
          <w:lang w:eastAsia="ja-JP"/>
        </w:rPr>
        <w:t xml:space="preserve">the waveform </w:t>
      </w:r>
      <w:r w:rsidR="002338E0">
        <w:rPr>
          <w:lang w:eastAsia="ja-JP"/>
        </w:rPr>
        <w:t>characteristics</w:t>
      </w:r>
      <w:r w:rsidR="0093141C">
        <w:rPr>
          <w:lang w:eastAsia="ja-JP"/>
        </w:rPr>
        <w:t xml:space="preserve"> (e.g. OFDM or TDMA).</w:t>
      </w:r>
      <w:r w:rsidR="00C413CC">
        <w:rPr>
          <w:lang w:eastAsia="ja-JP"/>
        </w:rPr>
        <w:t xml:space="preserve"> This is </w:t>
      </w:r>
      <w:r w:rsidR="00A77856">
        <w:rPr>
          <w:lang w:eastAsia="ja-JP"/>
        </w:rPr>
        <w:t xml:space="preserve">simply </w:t>
      </w:r>
      <w:r w:rsidR="00C413CC">
        <w:rPr>
          <w:lang w:eastAsia="ja-JP"/>
        </w:rPr>
        <w:t>explained by the summing of the numerous uncorrelated signals</w:t>
      </w:r>
      <w:r w:rsidR="00B2688F">
        <w:rPr>
          <w:lang w:eastAsia="ja-JP"/>
        </w:rPr>
        <w:t xml:space="preserve"> sharing the same</w:t>
      </w:r>
      <w:r w:rsidR="00FC21A2">
        <w:rPr>
          <w:lang w:eastAsia="ja-JP"/>
        </w:rPr>
        <w:t xml:space="preserve"> frequency band</w:t>
      </w:r>
      <w:r w:rsidR="00C413CC">
        <w:rPr>
          <w:lang w:eastAsia="ja-JP"/>
        </w:rPr>
        <w:t>.</w:t>
      </w:r>
      <w:r w:rsidR="00A77856">
        <w:rPr>
          <w:lang w:eastAsia="ja-JP"/>
        </w:rPr>
        <w:t xml:space="preserve"> </w:t>
      </w:r>
      <w:r w:rsidR="00A77856">
        <w:t>As a consequence, the PAPR challenges</w:t>
      </w:r>
      <w:r w:rsidR="006F36D0">
        <w:t>/requirements</w:t>
      </w:r>
      <w:r w:rsidR="00A77856">
        <w:t xml:space="preserve"> </w:t>
      </w:r>
      <w:r w:rsidR="00E75A6E">
        <w:t xml:space="preserve">that need </w:t>
      </w:r>
      <w:r w:rsidR="00A77856">
        <w:t xml:space="preserve">to be overcome for future satellite payload designs </w:t>
      </w:r>
      <w:r w:rsidR="00E75A6E">
        <w:t>using</w:t>
      </w:r>
      <w:r w:rsidR="00A77856">
        <w:t xml:space="preserve"> active antenna are not waveform-specific.</w:t>
      </w:r>
      <w:r w:rsidR="002338E0">
        <w:t xml:space="preserve"> However, </w:t>
      </w:r>
      <w:r w:rsidR="000C16C4">
        <w:t>“</w:t>
      </w:r>
      <w:r w:rsidR="002338E0">
        <w:t>transparent</w:t>
      </w:r>
      <w:r w:rsidR="000C16C4">
        <w:t>”</w:t>
      </w:r>
      <w:r w:rsidR="002338E0">
        <w:t xml:space="preserve"> PAPR reduction methods (e.g. clipping and filtering, </w:t>
      </w:r>
      <w:proofErr w:type="spellStart"/>
      <w:r w:rsidR="002338E0">
        <w:t>companding</w:t>
      </w:r>
      <w:proofErr w:type="spellEnd"/>
      <w:r w:rsidR="002338E0">
        <w:t>, …) may be used.</w:t>
      </w:r>
    </w:p>
    <w:p w14:paraId="117EDC3E" w14:textId="0CFFA99D" w:rsidR="006F36D0" w:rsidRDefault="006F36D0" w:rsidP="006F36D0">
      <w:pPr>
        <w:pStyle w:val="Observation"/>
      </w:pPr>
      <w:r>
        <w:t>T</w:t>
      </w:r>
      <w:r w:rsidRPr="006F36D0">
        <w:t>he PAPR challenges/requirements to be overcome for satellite payload designs based on active antenna are not waveform-specific.</w:t>
      </w:r>
    </w:p>
    <w:p w14:paraId="046C4287" w14:textId="7770CAE6" w:rsidR="006573C6" w:rsidRDefault="006573C6" w:rsidP="006573C6">
      <w:pPr>
        <w:keepNext/>
      </w:pPr>
      <w:r>
        <w:rPr>
          <w:noProof/>
          <w:lang w:val="fr-FR" w:eastAsia="fr-FR"/>
        </w:rPr>
        <w:drawing>
          <wp:inline distT="0" distB="0" distL="0" distR="0" wp14:anchorId="7AC000DF" wp14:editId="4681364C">
            <wp:extent cx="5946622" cy="2876550"/>
            <wp:effectExtent l="0" t="0" r="0" b="0"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5175" cy="28806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352EC5" w14:textId="50EC66F5" w:rsidR="00662A6F" w:rsidRDefault="006573C6" w:rsidP="006573C6">
      <w:pPr>
        <w:pStyle w:val="Lgende"/>
        <w:jc w:val="center"/>
        <w:rPr>
          <w:u w:val="single"/>
          <w:lang w:eastAsia="ja-JP"/>
        </w:rPr>
      </w:pPr>
      <w:bookmarkStart w:id="14" w:name="_Ref30000938"/>
      <w:r>
        <w:t xml:space="preserve">Figure </w:t>
      </w:r>
      <w:r w:rsidR="004C4A8D">
        <w:rPr>
          <w:noProof/>
        </w:rPr>
        <w:fldChar w:fldCharType="begin"/>
      </w:r>
      <w:r w:rsidR="004C4A8D">
        <w:rPr>
          <w:noProof/>
        </w:rPr>
        <w:instrText xml:space="preserve"> SEQ Figure \* ARABIC </w:instrText>
      </w:r>
      <w:r w:rsidR="004C4A8D">
        <w:rPr>
          <w:noProof/>
        </w:rPr>
        <w:fldChar w:fldCharType="separate"/>
      </w:r>
      <w:r w:rsidR="00236A79">
        <w:rPr>
          <w:noProof/>
        </w:rPr>
        <w:t>1</w:t>
      </w:r>
      <w:r w:rsidR="004C4A8D">
        <w:rPr>
          <w:noProof/>
        </w:rPr>
        <w:fldChar w:fldCharType="end"/>
      </w:r>
      <w:bookmarkEnd w:id="14"/>
      <w:r>
        <w:t xml:space="preserve"> : Active antenna </w:t>
      </w:r>
      <w:r w:rsidR="00A90D12">
        <w:t>architecture with</w:t>
      </w:r>
      <w:r>
        <w:t xml:space="preserve"> </w:t>
      </w:r>
      <w:r w:rsidR="00067EF9">
        <w:t>beamforming</w:t>
      </w:r>
      <w:r w:rsidR="00A90D12">
        <w:t xml:space="preserve"> capabilities</w:t>
      </w:r>
    </w:p>
    <w:p w14:paraId="7663C1A6" w14:textId="42980AB0" w:rsidR="00823C60" w:rsidRPr="009D7417" w:rsidRDefault="00934CA5" w:rsidP="007A0878">
      <w:pPr>
        <w:pStyle w:val="Titre2"/>
      </w:pPr>
      <w:r w:rsidRPr="009D7417">
        <w:t>Very High Throughput Satellite</w:t>
      </w:r>
    </w:p>
    <w:p w14:paraId="5DDEDC13" w14:textId="77777777" w:rsidR="00934CA5" w:rsidRPr="00934CA5" w:rsidRDefault="00934CA5" w:rsidP="00934CA5">
      <w:pPr>
        <w:rPr>
          <w:lang w:eastAsia="ja-JP"/>
        </w:rPr>
      </w:pPr>
    </w:p>
    <w:p w14:paraId="685E1ECD" w14:textId="77777777" w:rsidR="00A77856" w:rsidRDefault="00C413CC" w:rsidP="00823C60">
      <w:pPr>
        <w:rPr>
          <w:lang w:eastAsia="ja-JP"/>
        </w:rPr>
      </w:pPr>
      <w:r>
        <w:rPr>
          <w:lang w:eastAsia="ja-JP"/>
        </w:rPr>
        <w:t>On the other hand, the s</w:t>
      </w:r>
      <w:r w:rsidR="007069C9">
        <w:rPr>
          <w:lang w:eastAsia="ja-JP"/>
        </w:rPr>
        <w:t xml:space="preserve">atellite industry has also shifted towards very capacitive GEO satellite. </w:t>
      </w:r>
    </w:p>
    <w:p w14:paraId="61ADAB6B" w14:textId="48ED6AE5" w:rsidR="00C413CC" w:rsidRDefault="007069C9" w:rsidP="00823C60">
      <w:pPr>
        <w:rPr>
          <w:lang w:eastAsia="ja-JP"/>
        </w:rPr>
      </w:pPr>
      <w:r>
        <w:rPr>
          <w:lang w:eastAsia="ja-JP"/>
        </w:rPr>
        <w:t>VHTS payload</w:t>
      </w:r>
      <w:r w:rsidR="00A77856">
        <w:rPr>
          <w:lang w:eastAsia="ja-JP"/>
        </w:rPr>
        <w:t>s</w:t>
      </w:r>
      <w:r>
        <w:rPr>
          <w:lang w:eastAsia="ja-JP"/>
        </w:rPr>
        <w:t xml:space="preserve"> are composed of several tens of</w:t>
      </w:r>
      <w:r w:rsidR="0093296B" w:rsidRPr="0093296B">
        <w:t xml:space="preserve"> </w:t>
      </w:r>
      <w:r w:rsidR="0093296B">
        <w:rPr>
          <w:lang w:eastAsia="ja-JP"/>
        </w:rPr>
        <w:t>T</w:t>
      </w:r>
      <w:r w:rsidR="0093296B" w:rsidRPr="0093296B">
        <w:rPr>
          <w:lang w:eastAsia="ja-JP"/>
        </w:rPr>
        <w:t>raveling-</w:t>
      </w:r>
      <w:r w:rsidR="0093296B">
        <w:rPr>
          <w:lang w:eastAsia="ja-JP"/>
        </w:rPr>
        <w:t>W</w:t>
      </w:r>
      <w:r w:rsidR="0093296B" w:rsidRPr="0093296B">
        <w:rPr>
          <w:lang w:eastAsia="ja-JP"/>
        </w:rPr>
        <w:t xml:space="preserve">ave </w:t>
      </w:r>
      <w:r w:rsidR="0093296B">
        <w:rPr>
          <w:lang w:eastAsia="ja-JP"/>
        </w:rPr>
        <w:t>T</w:t>
      </w:r>
      <w:r w:rsidR="0093296B" w:rsidRPr="0093296B">
        <w:rPr>
          <w:lang w:eastAsia="ja-JP"/>
        </w:rPr>
        <w:t xml:space="preserve">ube </w:t>
      </w:r>
      <w:r w:rsidR="0093296B">
        <w:rPr>
          <w:lang w:eastAsia="ja-JP"/>
        </w:rPr>
        <w:t>A</w:t>
      </w:r>
      <w:r w:rsidR="0093296B" w:rsidRPr="0093296B">
        <w:rPr>
          <w:lang w:eastAsia="ja-JP"/>
        </w:rPr>
        <w:t>mplifier</w:t>
      </w:r>
      <w:r>
        <w:rPr>
          <w:lang w:eastAsia="ja-JP"/>
        </w:rPr>
        <w:t xml:space="preserve"> </w:t>
      </w:r>
      <w:r w:rsidR="0093296B">
        <w:rPr>
          <w:lang w:eastAsia="ja-JP"/>
        </w:rPr>
        <w:t>(</w:t>
      </w:r>
      <w:r>
        <w:rPr>
          <w:lang w:eastAsia="ja-JP"/>
        </w:rPr>
        <w:t>TWTA</w:t>
      </w:r>
      <w:r w:rsidR="0093296B">
        <w:rPr>
          <w:lang w:eastAsia="ja-JP"/>
        </w:rPr>
        <w:t>)</w:t>
      </w:r>
      <w:r>
        <w:rPr>
          <w:lang w:eastAsia="ja-JP"/>
        </w:rPr>
        <w:t xml:space="preserve">. </w:t>
      </w:r>
      <w:r w:rsidR="00E317BA">
        <w:rPr>
          <w:lang w:eastAsia="ja-JP"/>
        </w:rPr>
        <w:t>A</w:t>
      </w:r>
      <w:r>
        <w:rPr>
          <w:lang w:eastAsia="ja-JP"/>
        </w:rPr>
        <w:t xml:space="preserve"> </w:t>
      </w:r>
      <w:r w:rsidR="00823C60">
        <w:rPr>
          <w:lang w:eastAsia="ja-JP"/>
        </w:rPr>
        <w:t xml:space="preserve">TWTA amplifies several </w:t>
      </w:r>
      <w:r w:rsidR="008D004A">
        <w:rPr>
          <w:lang w:eastAsia="ja-JP"/>
        </w:rPr>
        <w:t>gigahertzes</w:t>
      </w:r>
      <w:r w:rsidR="00823C60">
        <w:rPr>
          <w:lang w:eastAsia="ja-JP"/>
        </w:rPr>
        <w:t xml:space="preserve"> of band (typically 2.9 GHz in </w:t>
      </w:r>
      <w:proofErr w:type="spellStart"/>
      <w:r w:rsidR="00823C60">
        <w:rPr>
          <w:lang w:eastAsia="ja-JP"/>
        </w:rPr>
        <w:t>Ka</w:t>
      </w:r>
      <w:proofErr w:type="spellEnd"/>
      <w:r w:rsidR="00823C60">
        <w:rPr>
          <w:lang w:eastAsia="ja-JP"/>
        </w:rPr>
        <w:t>-Band</w:t>
      </w:r>
      <w:r w:rsidR="001E2BBA">
        <w:rPr>
          <w:lang w:eastAsia="ja-JP"/>
        </w:rPr>
        <w:t xml:space="preserve"> but it can be less</w:t>
      </w:r>
      <w:r w:rsidR="00823C60">
        <w:rPr>
          <w:lang w:eastAsia="ja-JP"/>
        </w:rPr>
        <w:t xml:space="preserve">). Typically, the satellite operator </w:t>
      </w:r>
      <w:r w:rsidR="00E317BA">
        <w:rPr>
          <w:lang w:eastAsia="ja-JP"/>
        </w:rPr>
        <w:t xml:space="preserve">will </w:t>
      </w:r>
      <w:r w:rsidR="00C579B4">
        <w:rPr>
          <w:lang w:eastAsia="ja-JP"/>
        </w:rPr>
        <w:t>plan several TDM carriers</w:t>
      </w:r>
      <w:r w:rsidR="00CF20CE">
        <w:rPr>
          <w:lang w:eastAsia="ja-JP"/>
        </w:rPr>
        <w:t xml:space="preserve"> on this frequency band</w:t>
      </w:r>
      <w:r w:rsidR="00C579B4">
        <w:rPr>
          <w:lang w:eastAsia="ja-JP"/>
        </w:rPr>
        <w:t xml:space="preserve"> that will be </w:t>
      </w:r>
      <w:r w:rsidR="00CF20CE">
        <w:rPr>
          <w:lang w:eastAsia="ja-JP"/>
        </w:rPr>
        <w:t xml:space="preserve">redirected </w:t>
      </w:r>
      <w:r w:rsidR="00C579B4">
        <w:rPr>
          <w:lang w:eastAsia="ja-JP"/>
        </w:rPr>
        <w:t>on several satellite beams (e.g. 4 beams).</w:t>
      </w:r>
      <w:r w:rsidR="00B164AE">
        <w:rPr>
          <w:lang w:eastAsia="ja-JP"/>
        </w:rPr>
        <w:t xml:space="preserve"> Each carrier</w:t>
      </w:r>
      <w:r w:rsidR="00437899">
        <w:rPr>
          <w:lang w:eastAsia="ja-JP"/>
        </w:rPr>
        <w:t xml:space="preserve"> will</w:t>
      </w:r>
      <w:r w:rsidR="00B164AE">
        <w:rPr>
          <w:lang w:eastAsia="ja-JP"/>
        </w:rPr>
        <w:t xml:space="preserve"> </w:t>
      </w:r>
      <w:r w:rsidR="00437899">
        <w:rPr>
          <w:lang w:eastAsia="ja-JP"/>
        </w:rPr>
        <w:t>occupy</w:t>
      </w:r>
      <w:r w:rsidR="00B164AE">
        <w:rPr>
          <w:lang w:eastAsia="ja-JP"/>
        </w:rPr>
        <w:t xml:space="preserve"> its own sub-band.</w:t>
      </w:r>
      <w:r w:rsidR="00C579B4">
        <w:rPr>
          <w:lang w:eastAsia="ja-JP"/>
        </w:rPr>
        <w:t xml:space="preserve"> </w:t>
      </w:r>
      <w:r w:rsidR="00FF06E9">
        <w:rPr>
          <w:lang w:eastAsia="ja-JP"/>
        </w:rPr>
        <w:t xml:space="preserve">An illustration </w:t>
      </w:r>
      <w:r w:rsidR="00721EC8">
        <w:rPr>
          <w:lang w:eastAsia="ja-JP"/>
        </w:rPr>
        <w:t xml:space="preserve">of such configuration </w:t>
      </w:r>
      <w:r w:rsidR="00FF06E9">
        <w:rPr>
          <w:lang w:eastAsia="ja-JP"/>
        </w:rPr>
        <w:t xml:space="preserve">is given on </w:t>
      </w:r>
      <w:r w:rsidR="00FF06E9">
        <w:rPr>
          <w:lang w:eastAsia="ja-JP"/>
        </w:rPr>
        <w:fldChar w:fldCharType="begin"/>
      </w:r>
      <w:r w:rsidR="00FF06E9">
        <w:rPr>
          <w:lang w:eastAsia="ja-JP"/>
        </w:rPr>
        <w:instrText xml:space="preserve"> REF _Ref30001740 \h </w:instrText>
      </w:r>
      <w:r w:rsidR="00FF06E9">
        <w:rPr>
          <w:lang w:eastAsia="ja-JP"/>
        </w:rPr>
      </w:r>
      <w:r w:rsidR="00FF06E9">
        <w:rPr>
          <w:lang w:eastAsia="ja-JP"/>
        </w:rPr>
        <w:fldChar w:fldCharType="separate"/>
      </w:r>
      <w:r w:rsidR="00236A79">
        <w:t xml:space="preserve">Figure </w:t>
      </w:r>
      <w:r w:rsidR="00236A79">
        <w:rPr>
          <w:noProof/>
        </w:rPr>
        <w:t>2</w:t>
      </w:r>
      <w:r w:rsidR="00FF06E9">
        <w:rPr>
          <w:lang w:eastAsia="ja-JP"/>
        </w:rPr>
        <w:fldChar w:fldCharType="end"/>
      </w:r>
      <w:r w:rsidR="00FF06E9">
        <w:rPr>
          <w:lang w:eastAsia="ja-JP"/>
        </w:rPr>
        <w:t>.</w:t>
      </w:r>
    </w:p>
    <w:p w14:paraId="3C5A837B" w14:textId="5C8364AD" w:rsidR="00FF06E9" w:rsidRDefault="00A90D12" w:rsidP="00FF06E9">
      <w:pPr>
        <w:keepNext/>
      </w:pPr>
      <w:r>
        <w:rPr>
          <w:noProof/>
          <w:lang w:val="fr-FR" w:eastAsia="fr-FR"/>
        </w:rPr>
        <w:drawing>
          <wp:inline distT="0" distB="0" distL="0" distR="0" wp14:anchorId="7C193303" wp14:editId="796D662B">
            <wp:extent cx="5924550" cy="1900147"/>
            <wp:effectExtent l="0" t="0" r="0" b="5080"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731" cy="19021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0C0AA1" w14:textId="2D63ED74" w:rsidR="0033316F" w:rsidRDefault="00FF06E9" w:rsidP="00A90D12">
      <w:pPr>
        <w:pStyle w:val="Lgende"/>
        <w:jc w:val="center"/>
      </w:pPr>
      <w:bookmarkStart w:id="15" w:name="_Ref30001740"/>
      <w:r>
        <w:t xml:space="preserve">Figure </w:t>
      </w:r>
      <w:r w:rsidR="004C4A8D">
        <w:rPr>
          <w:noProof/>
        </w:rPr>
        <w:fldChar w:fldCharType="begin"/>
      </w:r>
      <w:r w:rsidR="004C4A8D">
        <w:rPr>
          <w:noProof/>
        </w:rPr>
        <w:instrText xml:space="preserve"> SEQ Figure \* ARABIC </w:instrText>
      </w:r>
      <w:r w:rsidR="004C4A8D">
        <w:rPr>
          <w:noProof/>
        </w:rPr>
        <w:fldChar w:fldCharType="separate"/>
      </w:r>
      <w:r w:rsidR="00236A79">
        <w:rPr>
          <w:noProof/>
        </w:rPr>
        <w:t>2</w:t>
      </w:r>
      <w:r w:rsidR="004C4A8D">
        <w:rPr>
          <w:noProof/>
        </w:rPr>
        <w:fldChar w:fldCharType="end"/>
      </w:r>
      <w:bookmarkEnd w:id="15"/>
      <w:r>
        <w:t xml:space="preserve"> : Example of VHTS amplification architecture</w:t>
      </w:r>
    </w:p>
    <w:p w14:paraId="468F6218" w14:textId="099CDA7C" w:rsidR="00D234E3" w:rsidRDefault="00D234E3" w:rsidP="00D234E3">
      <w:pPr>
        <w:rPr>
          <w:lang w:eastAsia="ja-JP"/>
        </w:rPr>
      </w:pPr>
      <w:r>
        <w:rPr>
          <w:lang w:eastAsia="ja-JP"/>
        </w:rPr>
        <w:lastRenderedPageBreak/>
        <w:t xml:space="preserve">If we make the reasonable assumption that 200 </w:t>
      </w:r>
      <w:proofErr w:type="spellStart"/>
      <w:r>
        <w:rPr>
          <w:lang w:eastAsia="ja-JP"/>
        </w:rPr>
        <w:t>MBds</w:t>
      </w:r>
      <w:proofErr w:type="spellEnd"/>
      <w:r>
        <w:rPr>
          <w:lang w:eastAsia="ja-JP"/>
        </w:rPr>
        <w:t xml:space="preserve"> DVB-S2X carriers are used, then it means that </w:t>
      </w:r>
      <w:r w:rsidR="008627A9">
        <w:rPr>
          <w:lang w:eastAsia="ja-JP"/>
        </w:rPr>
        <w:t xml:space="preserve">at least </w:t>
      </w:r>
      <w:r w:rsidR="001E2BBA">
        <w:rPr>
          <w:lang w:eastAsia="ja-JP"/>
        </w:rPr>
        <w:t>5</w:t>
      </w:r>
      <w:r w:rsidR="008627A9">
        <w:rPr>
          <w:lang w:eastAsia="ja-JP"/>
        </w:rPr>
        <w:t xml:space="preserve"> to 10</w:t>
      </w:r>
      <w:r w:rsidR="001E2BBA">
        <w:rPr>
          <w:lang w:eastAsia="ja-JP"/>
        </w:rPr>
        <w:t xml:space="preserve"> </w:t>
      </w:r>
      <w:r>
        <w:rPr>
          <w:lang w:eastAsia="ja-JP"/>
        </w:rPr>
        <w:t>carriers</w:t>
      </w:r>
      <w:r w:rsidR="00B00D86">
        <w:rPr>
          <w:lang w:eastAsia="ja-JP"/>
        </w:rPr>
        <w:t xml:space="preserve"> </w:t>
      </w:r>
      <w:r>
        <w:rPr>
          <w:lang w:eastAsia="ja-JP"/>
        </w:rPr>
        <w:t xml:space="preserve">will be </w:t>
      </w:r>
      <w:r w:rsidR="00721EC8">
        <w:rPr>
          <w:lang w:eastAsia="ja-JP"/>
        </w:rPr>
        <w:t>simultaneously</w:t>
      </w:r>
      <w:r>
        <w:rPr>
          <w:lang w:eastAsia="ja-JP"/>
        </w:rPr>
        <w:t xml:space="preserve"> </w:t>
      </w:r>
      <w:r w:rsidR="00721EC8">
        <w:rPr>
          <w:lang w:eastAsia="ja-JP"/>
        </w:rPr>
        <w:t>amplified by the same equipment</w:t>
      </w:r>
      <w:r>
        <w:rPr>
          <w:lang w:eastAsia="ja-JP"/>
        </w:rPr>
        <w:t xml:space="preserve">. As a consequence, the input signal PAPR will increase significantly w.r.t to the case where a single DVB-S2X carrier is considered as it is </w:t>
      </w:r>
      <w:r w:rsidR="00A41E2D">
        <w:rPr>
          <w:lang w:eastAsia="ja-JP"/>
        </w:rPr>
        <w:t>illustrated</w:t>
      </w:r>
      <w:r>
        <w:rPr>
          <w:lang w:eastAsia="ja-JP"/>
        </w:rPr>
        <w:t xml:space="preserve"> on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_Ref30000981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236A79">
        <w:t xml:space="preserve">Figure </w:t>
      </w:r>
      <w:r w:rsidR="00236A79">
        <w:rPr>
          <w:noProof/>
        </w:rPr>
        <w:t>3</w:t>
      </w:r>
      <w:r>
        <w:rPr>
          <w:lang w:eastAsia="ja-JP"/>
        </w:rPr>
        <w:fldChar w:fldCharType="end"/>
      </w:r>
      <w:r>
        <w:rPr>
          <w:lang w:eastAsia="ja-JP"/>
        </w:rPr>
        <w:t xml:space="preserve"> and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_Ref30000992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236A79">
        <w:t xml:space="preserve">Figure </w:t>
      </w:r>
      <w:r w:rsidR="00236A79">
        <w:rPr>
          <w:noProof/>
        </w:rPr>
        <w:t>5</w:t>
      </w:r>
      <w:r>
        <w:rPr>
          <w:lang w:eastAsia="ja-JP"/>
        </w:rPr>
        <w:fldChar w:fldCharType="end"/>
      </w:r>
      <w:r>
        <w:rPr>
          <w:lang w:eastAsia="ja-JP"/>
        </w:rPr>
        <w:t>.</w:t>
      </w:r>
    </w:p>
    <w:p w14:paraId="2FD5D165" w14:textId="0554596D" w:rsidR="006B65E3" w:rsidRDefault="001E0D05" w:rsidP="001E0D05">
      <w:pPr>
        <w:pStyle w:val="Observation"/>
      </w:pPr>
      <w:r>
        <w:t xml:space="preserve">In VHTS payload, it is common to have </w:t>
      </w:r>
      <w:r w:rsidR="007010B7">
        <w:t>several</w:t>
      </w:r>
      <w:r>
        <w:t xml:space="preserve"> carriers amplified </w:t>
      </w:r>
      <w:r w:rsidR="006A2C71">
        <w:t xml:space="preserve">simultaneously </w:t>
      </w:r>
      <w:r>
        <w:t>by the same amplifier.</w:t>
      </w:r>
    </w:p>
    <w:p w14:paraId="58C7E3FA" w14:textId="7DF67D0F" w:rsidR="001E0D05" w:rsidRPr="006B65E3" w:rsidRDefault="006B65E3" w:rsidP="006B65E3">
      <w:pPr>
        <w:rPr>
          <w:rFonts w:ascii="Arial" w:hAnsi="Arial"/>
          <w:b/>
          <w:bCs/>
          <w:lang w:eastAsia="ja-JP"/>
        </w:rPr>
      </w:pPr>
      <w:r>
        <w:br w:type="page"/>
      </w:r>
    </w:p>
    <w:p w14:paraId="60AB3DDB" w14:textId="2470EFD3" w:rsidR="003D62B9" w:rsidRDefault="003D62B9" w:rsidP="007A0878">
      <w:pPr>
        <w:pStyle w:val="Titre1"/>
        <w:numPr>
          <w:ilvl w:val="0"/>
          <w:numId w:val="27"/>
        </w:numPr>
      </w:pPr>
      <w:r w:rsidRPr="001D6E3E">
        <w:lastRenderedPageBreak/>
        <w:t xml:space="preserve">PAPR </w:t>
      </w:r>
      <w:r w:rsidRPr="00D000DE">
        <w:t>comparisons</w:t>
      </w:r>
    </w:p>
    <w:p w14:paraId="35175919" w14:textId="77777777" w:rsidR="00FB387A" w:rsidRDefault="00FB387A" w:rsidP="00FB387A"/>
    <w:p w14:paraId="5BC1EA79" w14:textId="3882231A" w:rsidR="00FB387A" w:rsidRPr="00FB387A" w:rsidRDefault="00FB387A" w:rsidP="00FB387A">
      <w:r>
        <w:t xml:space="preserve">In this section, the PAPR CCDF </w:t>
      </w:r>
      <w:r w:rsidR="008F1BD0">
        <w:t>have been</w:t>
      </w:r>
      <w:r>
        <w:t xml:space="preserve"> evaluated by considering all the I/Q samples composing the input signal.</w:t>
      </w:r>
    </w:p>
    <w:p w14:paraId="2988B9B9" w14:textId="1722D039" w:rsidR="003D62B9" w:rsidRDefault="003D62B9" w:rsidP="007A0878">
      <w:pPr>
        <w:pStyle w:val="Titre2"/>
      </w:pPr>
      <w:bookmarkStart w:id="16" w:name="_Ref31291739"/>
      <w:r w:rsidRPr="00985DDE">
        <w:t>PAPR</w:t>
      </w:r>
      <w:r>
        <w:t xml:space="preserve"> require</w:t>
      </w:r>
      <w:r w:rsidR="00407473">
        <w:t>ment</w:t>
      </w:r>
      <w:r>
        <w:t xml:space="preserve"> for </w:t>
      </w:r>
      <w:r w:rsidRPr="005E78A4">
        <w:t>DVB waveforms</w:t>
      </w:r>
      <w:bookmarkEnd w:id="16"/>
    </w:p>
    <w:p w14:paraId="503794E4" w14:textId="04FAE791" w:rsidR="00496190" w:rsidRPr="00496190" w:rsidRDefault="00496190" w:rsidP="00823C60">
      <w:pPr>
        <w:rPr>
          <w:lang w:eastAsia="ja-JP"/>
        </w:rPr>
      </w:pPr>
      <w:r w:rsidRPr="005E78A4">
        <w:t xml:space="preserve">The following figure shows </w:t>
      </w:r>
      <w:r>
        <w:t xml:space="preserve">the CCDF of the required PAPR for single DVB-S2X carrier signals </w:t>
      </w:r>
      <w:r w:rsidR="00476581">
        <w:t>assuming</w:t>
      </w:r>
      <w:r>
        <w:t xml:space="preserve"> various modulation</w:t>
      </w:r>
      <w:r w:rsidR="00476581">
        <w:t xml:space="preserve"> schemes. </w:t>
      </w:r>
    </w:p>
    <w:p w14:paraId="052883DC" w14:textId="0A432F4F" w:rsidR="003423A6" w:rsidRDefault="00127F16" w:rsidP="00D234E3">
      <w:pPr>
        <w:keepNext/>
        <w:jc w:val="center"/>
      </w:pPr>
      <w:r>
        <w:rPr>
          <w:noProof/>
          <w:lang w:val="fr-FR" w:eastAsia="fr-FR"/>
        </w:rPr>
        <w:drawing>
          <wp:inline distT="0" distB="0" distL="0" distR="0" wp14:anchorId="7DDF4CD6" wp14:editId="3226D093">
            <wp:extent cx="4273065" cy="3202888"/>
            <wp:effectExtent l="0" t="0" r="0" b="0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065" cy="3202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1C9849" w14:textId="5DAB2284" w:rsidR="00DE64B6" w:rsidRDefault="003423A6" w:rsidP="003423A6">
      <w:pPr>
        <w:pStyle w:val="Lgende"/>
        <w:jc w:val="center"/>
      </w:pPr>
      <w:bookmarkStart w:id="17" w:name="_Ref30000981"/>
      <w:r>
        <w:t xml:space="preserve">Figure </w:t>
      </w:r>
      <w:r w:rsidR="004C4A8D">
        <w:rPr>
          <w:noProof/>
        </w:rPr>
        <w:fldChar w:fldCharType="begin"/>
      </w:r>
      <w:r w:rsidR="004C4A8D">
        <w:rPr>
          <w:noProof/>
        </w:rPr>
        <w:instrText xml:space="preserve"> SEQ Figure \* ARABIC </w:instrText>
      </w:r>
      <w:r w:rsidR="004C4A8D">
        <w:rPr>
          <w:noProof/>
        </w:rPr>
        <w:fldChar w:fldCharType="separate"/>
      </w:r>
      <w:r w:rsidR="00236A79">
        <w:rPr>
          <w:noProof/>
        </w:rPr>
        <w:t>3</w:t>
      </w:r>
      <w:r w:rsidR="004C4A8D">
        <w:rPr>
          <w:noProof/>
        </w:rPr>
        <w:fldChar w:fldCharType="end"/>
      </w:r>
      <w:bookmarkEnd w:id="17"/>
      <w:r>
        <w:t xml:space="preserve"> : PAPR required for 1 (A)PSK carrier</w:t>
      </w:r>
    </w:p>
    <w:p w14:paraId="4F620D32" w14:textId="77777777" w:rsidR="001D36C7" w:rsidRPr="00165E9E" w:rsidRDefault="001D36C7" w:rsidP="001D36C7">
      <w:pPr>
        <w:rPr>
          <w:lang w:eastAsia="ja-JP"/>
        </w:rPr>
      </w:pPr>
      <w:r w:rsidRPr="005E78A4">
        <w:t xml:space="preserve">The following figure shows </w:t>
      </w:r>
      <w:r>
        <w:t>the CCDF of the required PAPR for signals composed of 10 DVB-S2X carriers assuming various modulation schemes.</w:t>
      </w:r>
    </w:p>
    <w:p w14:paraId="11296EAA" w14:textId="1BE3D6A9" w:rsidR="001D36C7" w:rsidRDefault="00127F16" w:rsidP="001D36C7">
      <w:pPr>
        <w:keepNext/>
        <w:jc w:val="center"/>
      </w:pPr>
      <w:r>
        <w:rPr>
          <w:noProof/>
          <w:lang w:val="fr-FR" w:eastAsia="fr-FR"/>
        </w:rPr>
        <w:drawing>
          <wp:inline distT="0" distB="0" distL="0" distR="0" wp14:anchorId="1A29E050" wp14:editId="5AC139BF">
            <wp:extent cx="4273065" cy="3202888"/>
            <wp:effectExtent l="0" t="0" r="0" b="0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065" cy="3202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8ECF0C" w14:textId="2029EEDD" w:rsidR="001D36C7" w:rsidRDefault="001D36C7" w:rsidP="001D36C7">
      <w:pPr>
        <w:pStyle w:val="Lgende"/>
        <w:jc w:val="center"/>
      </w:pPr>
      <w:r>
        <w:t xml:space="preserve">Figure </w:t>
      </w:r>
      <w:r w:rsidR="004C4A8D">
        <w:rPr>
          <w:noProof/>
        </w:rPr>
        <w:fldChar w:fldCharType="begin"/>
      </w:r>
      <w:r w:rsidR="004C4A8D">
        <w:rPr>
          <w:noProof/>
        </w:rPr>
        <w:instrText xml:space="preserve"> SEQ Figure \* ARABIC </w:instrText>
      </w:r>
      <w:r w:rsidR="004C4A8D">
        <w:rPr>
          <w:noProof/>
        </w:rPr>
        <w:fldChar w:fldCharType="separate"/>
      </w:r>
      <w:r w:rsidR="00236A79">
        <w:rPr>
          <w:noProof/>
        </w:rPr>
        <w:t>4</w:t>
      </w:r>
      <w:r w:rsidR="004C4A8D">
        <w:rPr>
          <w:noProof/>
        </w:rPr>
        <w:fldChar w:fldCharType="end"/>
      </w:r>
      <w:r>
        <w:t>: PAPR required for 5 (A)PSK carriers</w:t>
      </w:r>
    </w:p>
    <w:p w14:paraId="768AE1B5" w14:textId="77777777" w:rsidR="00BD005F" w:rsidRDefault="00BD005F" w:rsidP="00BD005F">
      <w:r w:rsidRPr="005E78A4">
        <w:t>The PAPR increases drastically compared to mono-carrier scenario</w:t>
      </w:r>
      <w:r>
        <w:t xml:space="preserve"> :</w:t>
      </w:r>
    </w:p>
    <w:p w14:paraId="4901D158" w14:textId="2043A628" w:rsidR="00BD005F" w:rsidRDefault="00BD005F" w:rsidP="00BD005F">
      <w:pPr>
        <w:pStyle w:val="Paragraphedeliste"/>
        <w:numPr>
          <w:ilvl w:val="0"/>
          <w:numId w:val="37"/>
        </w:numPr>
      </w:pPr>
      <w:r>
        <w:t xml:space="preserve">PAPR &lt; </w:t>
      </w:r>
      <w:r w:rsidR="005E57B9">
        <w:t>5.5-</w:t>
      </w:r>
      <w:r>
        <w:t>6</w:t>
      </w:r>
      <w:r w:rsidR="005E57B9">
        <w:t>.5</w:t>
      </w:r>
      <w:r>
        <w:t xml:space="preserve"> dB for 99.9% of the time for the single carrier scenario</w:t>
      </w:r>
      <w:r w:rsidR="005E57B9">
        <w:t xml:space="preserve"> depending on the modulation order</w:t>
      </w:r>
      <w:r>
        <w:t xml:space="preserve"> </w:t>
      </w:r>
    </w:p>
    <w:p w14:paraId="42DEC07A" w14:textId="48834C04" w:rsidR="00BD005F" w:rsidRDefault="00BD005F" w:rsidP="00BD005F">
      <w:pPr>
        <w:pStyle w:val="Paragraphedeliste"/>
        <w:numPr>
          <w:ilvl w:val="0"/>
          <w:numId w:val="37"/>
        </w:numPr>
      </w:pPr>
      <w:r>
        <w:t xml:space="preserve">PAPR &lt; </w:t>
      </w:r>
      <w:r w:rsidR="001E1715">
        <w:t>7.5-</w:t>
      </w:r>
      <w:r>
        <w:t>8 dB for 99.9% of the time with 5 carriers.</w:t>
      </w:r>
      <w:r w:rsidRPr="005E78A4">
        <w:t xml:space="preserve"> </w:t>
      </w:r>
    </w:p>
    <w:p w14:paraId="31BC893B" w14:textId="051E6197" w:rsidR="00C570C3" w:rsidRPr="00BD005F" w:rsidRDefault="00C570C3" w:rsidP="00BD005F">
      <w:pPr>
        <w:rPr>
          <w:lang w:eastAsia="en-GB"/>
        </w:rPr>
      </w:pPr>
      <w:r>
        <w:t xml:space="preserve">Moreover, </w:t>
      </w:r>
      <w:r w:rsidRPr="005E78A4">
        <w:t xml:space="preserve">we can notice </w:t>
      </w:r>
      <w:r>
        <w:t>that in the 5-carriers scenario the</w:t>
      </w:r>
      <w:r w:rsidRPr="005E78A4">
        <w:t xml:space="preserve"> modulation order has a marginal impact on the PAPR level.</w:t>
      </w:r>
    </w:p>
    <w:p w14:paraId="65E5B627" w14:textId="01DB9755" w:rsidR="00165E9E" w:rsidRPr="00165E9E" w:rsidRDefault="00165E9E" w:rsidP="00823C60">
      <w:pPr>
        <w:rPr>
          <w:lang w:eastAsia="ja-JP"/>
        </w:rPr>
      </w:pPr>
      <w:r w:rsidRPr="005E78A4">
        <w:lastRenderedPageBreak/>
        <w:t xml:space="preserve">The following figure shows </w:t>
      </w:r>
      <w:r>
        <w:t xml:space="preserve">the CCDF of the required PAPR for signals composed of 10 DVB-S2X carriers </w:t>
      </w:r>
      <w:r w:rsidR="00476581">
        <w:t>assuming</w:t>
      </w:r>
      <w:r>
        <w:t xml:space="preserve"> various modulation</w:t>
      </w:r>
      <w:r w:rsidR="00476581">
        <w:t xml:space="preserve"> schemes</w:t>
      </w:r>
      <w:r>
        <w:t>.</w:t>
      </w:r>
    </w:p>
    <w:p w14:paraId="407764B9" w14:textId="74A7CFCB" w:rsidR="003423A6" w:rsidRDefault="00127F16" w:rsidP="00D234E3">
      <w:pPr>
        <w:keepNext/>
        <w:jc w:val="center"/>
      </w:pPr>
      <w:r>
        <w:rPr>
          <w:noProof/>
          <w:lang w:val="fr-FR" w:eastAsia="fr-FR"/>
        </w:rPr>
        <w:drawing>
          <wp:inline distT="0" distB="0" distL="0" distR="0" wp14:anchorId="072BEBDD" wp14:editId="1525C7DC">
            <wp:extent cx="4457700" cy="3341281"/>
            <wp:effectExtent l="0" t="0" r="0" b="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0360" cy="3343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F987E2" w14:textId="12E44412" w:rsidR="001A4E20" w:rsidRPr="003423A6" w:rsidRDefault="003423A6" w:rsidP="003423A6">
      <w:pPr>
        <w:pStyle w:val="Lgende"/>
        <w:jc w:val="center"/>
        <w:rPr>
          <w:lang w:eastAsia="ja-JP"/>
        </w:rPr>
      </w:pPr>
      <w:bookmarkStart w:id="18" w:name="_Ref30000992"/>
      <w:r>
        <w:t xml:space="preserve">Figure </w:t>
      </w:r>
      <w:r w:rsidR="004C4A8D">
        <w:rPr>
          <w:noProof/>
        </w:rPr>
        <w:fldChar w:fldCharType="begin"/>
      </w:r>
      <w:r w:rsidR="004C4A8D">
        <w:rPr>
          <w:noProof/>
        </w:rPr>
        <w:instrText xml:space="preserve"> SEQ Figure \* ARABIC </w:instrText>
      </w:r>
      <w:r w:rsidR="004C4A8D">
        <w:rPr>
          <w:noProof/>
        </w:rPr>
        <w:fldChar w:fldCharType="separate"/>
      </w:r>
      <w:r w:rsidR="00236A79">
        <w:rPr>
          <w:noProof/>
        </w:rPr>
        <w:t>5</w:t>
      </w:r>
      <w:r w:rsidR="004C4A8D">
        <w:rPr>
          <w:noProof/>
        </w:rPr>
        <w:fldChar w:fldCharType="end"/>
      </w:r>
      <w:bookmarkEnd w:id="18"/>
      <w:r>
        <w:t xml:space="preserve"> : PAPR required for 10 (A)PSK carriers</w:t>
      </w:r>
    </w:p>
    <w:p w14:paraId="204F7A67" w14:textId="22EABE2A" w:rsidR="003276DD" w:rsidRDefault="00496190" w:rsidP="00496190">
      <w:r w:rsidRPr="005E78A4">
        <w:t xml:space="preserve">The PAPR increases </w:t>
      </w:r>
      <w:r w:rsidR="00B606DF">
        <w:t xml:space="preserve">very </w:t>
      </w:r>
      <w:r w:rsidR="00C570C3">
        <w:t>slightly</w:t>
      </w:r>
      <w:r w:rsidRPr="005E78A4">
        <w:t xml:space="preserve"> </w:t>
      </w:r>
      <w:r w:rsidR="00C570C3">
        <w:t>w.r.t</w:t>
      </w:r>
      <w:r w:rsidRPr="005E78A4">
        <w:t xml:space="preserve"> </w:t>
      </w:r>
      <w:r w:rsidR="00C570C3">
        <w:t>the 5-carriers</w:t>
      </w:r>
      <w:r w:rsidRPr="005E78A4">
        <w:t xml:space="preserve"> scenario</w:t>
      </w:r>
      <w:r w:rsidR="00C570C3">
        <w:t>.</w:t>
      </w:r>
      <w:r w:rsidR="004037AA">
        <w:t xml:space="preserve"> The modulation order has almost no impact on PAPR.</w:t>
      </w:r>
    </w:p>
    <w:p w14:paraId="0C6F0321" w14:textId="261E5BAC" w:rsidR="00476581" w:rsidRPr="00496190" w:rsidRDefault="00476581" w:rsidP="007A0878">
      <w:pPr>
        <w:pStyle w:val="Titre2"/>
      </w:pPr>
      <w:r>
        <w:t>PAPR require</w:t>
      </w:r>
      <w:r w:rsidR="00407473">
        <w:t>ment</w:t>
      </w:r>
      <w:r>
        <w:t xml:space="preserve"> for CP-OFDM</w:t>
      </w:r>
    </w:p>
    <w:p w14:paraId="7E9237ED" w14:textId="77777777" w:rsidR="00476581" w:rsidRDefault="00476581" w:rsidP="004651E7"/>
    <w:p w14:paraId="5BEDC218" w14:textId="79D6DC13" w:rsidR="000501A3" w:rsidRDefault="00D94CAD" w:rsidP="00F5576B">
      <w:r w:rsidRPr="005E78A4">
        <w:t>The following figure</w:t>
      </w:r>
      <w:r w:rsidR="00D234E3">
        <w:t xml:space="preserve"> extracted from </w:t>
      </w:r>
      <w:sdt>
        <w:sdtPr>
          <w:id w:val="338826956"/>
          <w:citation/>
        </w:sdtPr>
        <w:sdtEndPr/>
        <w:sdtContent>
          <w:r w:rsidR="00BC190E">
            <w:fldChar w:fldCharType="begin"/>
          </w:r>
          <w:r w:rsidR="00BC190E" w:rsidRPr="00BC190E">
            <w:instrText xml:space="preserve"> CITATION Eri19 \l 1036 </w:instrText>
          </w:r>
          <w:r w:rsidR="00BC190E">
            <w:fldChar w:fldCharType="separate"/>
          </w:r>
          <w:r w:rsidR="00236A79" w:rsidRPr="00236A79">
            <w:rPr>
              <w:noProof/>
            </w:rPr>
            <w:t>[1]</w:t>
          </w:r>
          <w:r w:rsidR="00BC190E">
            <w:fldChar w:fldCharType="end"/>
          </w:r>
        </w:sdtContent>
      </w:sdt>
      <w:r w:rsidRPr="005E78A4">
        <w:t xml:space="preserve"> shows </w:t>
      </w:r>
      <w:r>
        <w:t>the CCDF of the required PAPR for CP-OFDM waveform.</w:t>
      </w:r>
      <w:r w:rsidR="004651E7">
        <w:t xml:space="preserve"> </w:t>
      </w:r>
    </w:p>
    <w:p w14:paraId="202FF259" w14:textId="77777777" w:rsidR="00F5576B" w:rsidRDefault="00F5576B" w:rsidP="00F5576B"/>
    <w:p w14:paraId="50AF06CA" w14:textId="71E894D4" w:rsidR="000451A9" w:rsidRDefault="00F5576B" w:rsidP="000B2455">
      <w:pPr>
        <w:rPr>
          <w:lang w:eastAsia="ja-JP"/>
        </w:rPr>
      </w:pPr>
      <w:r>
        <w:rPr>
          <w:lang w:eastAsia="ja-JP"/>
        </w:rPr>
        <w:t>It also</w:t>
      </w:r>
      <w:r w:rsidR="006F4AB3">
        <w:rPr>
          <w:lang w:eastAsia="ja-JP"/>
        </w:rPr>
        <w:t xml:space="preserve"> shows that </w:t>
      </w:r>
      <w:r w:rsidR="00F2150D">
        <w:rPr>
          <w:lang w:eastAsia="ja-JP"/>
        </w:rPr>
        <w:t xml:space="preserve">PAPR reduction method </w:t>
      </w:r>
      <w:r w:rsidR="006F4AB3">
        <w:rPr>
          <w:lang w:eastAsia="ja-JP"/>
        </w:rPr>
        <w:t>based on</w:t>
      </w:r>
      <w:r w:rsidR="00F2150D">
        <w:rPr>
          <w:lang w:eastAsia="ja-JP"/>
        </w:rPr>
        <w:t xml:space="preserve"> </w:t>
      </w:r>
      <w:r>
        <w:t>clipping and filtering (</w:t>
      </w:r>
      <w:r w:rsidR="00F2150D">
        <w:rPr>
          <w:lang w:eastAsia="ja-JP"/>
        </w:rPr>
        <w:t>CAF</w:t>
      </w:r>
      <w:r>
        <w:rPr>
          <w:lang w:eastAsia="ja-JP"/>
        </w:rPr>
        <w:t>)</w:t>
      </w:r>
      <w:sdt>
        <w:sdtPr>
          <w:rPr>
            <w:lang w:eastAsia="ja-JP"/>
          </w:rPr>
          <w:id w:val="112795829"/>
          <w:citation/>
        </w:sdtPr>
        <w:sdtEndPr/>
        <w:sdtContent>
          <w:r w:rsidR="00236A79">
            <w:rPr>
              <w:lang w:eastAsia="ja-JP"/>
            </w:rPr>
            <w:fldChar w:fldCharType="begin"/>
          </w:r>
          <w:r w:rsidR="00236A79" w:rsidRPr="00236A79">
            <w:rPr>
              <w:lang w:eastAsia="ja-JP"/>
            </w:rPr>
            <w:instrText xml:space="preserve"> CITATION Cim97 \l 1036 </w:instrText>
          </w:r>
          <w:r w:rsidR="00236A79">
            <w:rPr>
              <w:lang w:eastAsia="ja-JP"/>
            </w:rPr>
            <w:fldChar w:fldCharType="separate"/>
          </w:r>
          <w:r w:rsidR="00236A79">
            <w:rPr>
              <w:noProof/>
              <w:lang w:eastAsia="ja-JP"/>
            </w:rPr>
            <w:t xml:space="preserve"> </w:t>
          </w:r>
          <w:r w:rsidR="00236A79" w:rsidRPr="00236A79">
            <w:rPr>
              <w:noProof/>
              <w:lang w:eastAsia="ja-JP"/>
            </w:rPr>
            <w:t>[2]</w:t>
          </w:r>
          <w:r w:rsidR="00236A79">
            <w:rPr>
              <w:lang w:eastAsia="ja-JP"/>
            </w:rPr>
            <w:fldChar w:fldCharType="end"/>
          </w:r>
        </w:sdtContent>
      </w:sdt>
      <w:r w:rsidR="00F2150D">
        <w:rPr>
          <w:lang w:eastAsia="ja-JP"/>
        </w:rPr>
        <w:t xml:space="preserve"> can be used with aggressive clipping threshold to reduce drastically the PAPR</w:t>
      </w:r>
      <w:r w:rsidR="000501A3">
        <w:rPr>
          <w:lang w:eastAsia="ja-JP"/>
        </w:rPr>
        <w:t xml:space="preserve"> requirement </w:t>
      </w:r>
      <w:r w:rsidR="006F4AB3">
        <w:rPr>
          <w:lang w:eastAsia="ja-JP"/>
        </w:rPr>
        <w:t>below</w:t>
      </w:r>
      <w:r w:rsidR="00F2150D">
        <w:rPr>
          <w:lang w:eastAsia="ja-JP"/>
        </w:rPr>
        <w:t xml:space="preserve"> </w:t>
      </w:r>
      <w:r w:rsidR="000501A3">
        <w:rPr>
          <w:lang w:eastAsia="ja-JP"/>
        </w:rPr>
        <w:t xml:space="preserve">4 </w:t>
      </w:r>
      <w:proofErr w:type="spellStart"/>
      <w:r w:rsidR="000501A3">
        <w:rPr>
          <w:lang w:eastAsia="ja-JP"/>
        </w:rPr>
        <w:t>dB</w:t>
      </w:r>
      <w:r w:rsidR="00F2150D">
        <w:rPr>
          <w:lang w:eastAsia="ja-JP"/>
        </w:rPr>
        <w:t>.</w:t>
      </w:r>
      <w:proofErr w:type="spellEnd"/>
      <w:r w:rsidR="00B16D10">
        <w:rPr>
          <w:lang w:eastAsia="ja-JP"/>
        </w:rPr>
        <w:t xml:space="preserve"> </w:t>
      </w:r>
      <w:r w:rsidR="00E80019">
        <w:rPr>
          <w:lang w:eastAsia="ja-JP"/>
        </w:rPr>
        <w:t>In this condition</w:t>
      </w:r>
      <w:r w:rsidR="00A079EE">
        <w:rPr>
          <w:lang w:eastAsia="ja-JP"/>
        </w:rPr>
        <w:t>,</w:t>
      </w:r>
      <w:r w:rsidR="00E80019">
        <w:rPr>
          <w:lang w:eastAsia="ja-JP"/>
        </w:rPr>
        <w:t xml:space="preserve"> the PAPR requirements are even </w:t>
      </w:r>
      <w:r w:rsidR="008441CB">
        <w:rPr>
          <w:lang w:eastAsia="ja-JP"/>
        </w:rPr>
        <w:t>more relaxed than in the single carrier scenario.</w:t>
      </w:r>
    </w:p>
    <w:p w14:paraId="604EF8F1" w14:textId="77777777" w:rsidR="00F2150D" w:rsidRDefault="00F2150D" w:rsidP="00B16D10">
      <w:pPr>
        <w:keepNext/>
        <w:jc w:val="center"/>
      </w:pPr>
      <w:r>
        <w:rPr>
          <w:noProof/>
          <w:lang w:val="fr-FR" w:eastAsia="fr-FR"/>
        </w:rPr>
        <w:drawing>
          <wp:inline distT="0" distB="0" distL="0" distR="0" wp14:anchorId="36A6CB7F" wp14:editId="15E6D6DD">
            <wp:extent cx="4760336" cy="3562350"/>
            <wp:effectExtent l="0" t="0" r="254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9558" cy="35692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A7E2FD" w14:textId="0736DBEB" w:rsidR="00F2150D" w:rsidRDefault="00F2150D" w:rsidP="00B16D10">
      <w:pPr>
        <w:pStyle w:val="Lgende"/>
        <w:jc w:val="center"/>
      </w:pPr>
      <w:bookmarkStart w:id="19" w:name="_Ref31119774"/>
      <w:r>
        <w:t xml:space="preserve">Figure </w:t>
      </w:r>
      <w:r w:rsidR="00860FB9">
        <w:rPr>
          <w:noProof/>
        </w:rPr>
        <w:fldChar w:fldCharType="begin"/>
      </w:r>
      <w:r w:rsidR="00860FB9">
        <w:rPr>
          <w:noProof/>
        </w:rPr>
        <w:instrText xml:space="preserve"> SEQ Figure \* ARABIC </w:instrText>
      </w:r>
      <w:r w:rsidR="00860FB9">
        <w:rPr>
          <w:noProof/>
        </w:rPr>
        <w:fldChar w:fldCharType="separate"/>
      </w:r>
      <w:r w:rsidR="00236A79">
        <w:rPr>
          <w:noProof/>
        </w:rPr>
        <w:t>6</w:t>
      </w:r>
      <w:r w:rsidR="00860FB9">
        <w:rPr>
          <w:noProof/>
        </w:rPr>
        <w:fldChar w:fldCharType="end"/>
      </w:r>
      <w:bookmarkEnd w:id="19"/>
      <w:r>
        <w:t xml:space="preserve"> : </w:t>
      </w:r>
      <w:r w:rsidRPr="00F2150D">
        <w:t>PAPR statistics of the IQ samples generated for a 1 PRB QPSK modulated signal.</w:t>
      </w:r>
      <w:sdt>
        <w:sdtPr>
          <w:id w:val="-442457099"/>
          <w:citation/>
        </w:sdtPr>
        <w:sdtEndPr/>
        <w:sdtContent>
          <w:r w:rsidR="00E80019">
            <w:fldChar w:fldCharType="begin"/>
          </w:r>
          <w:r w:rsidR="00E80019" w:rsidRPr="00E80019">
            <w:instrText xml:space="preserve"> CITATION Eri19 \l 1036 </w:instrText>
          </w:r>
          <w:r w:rsidR="00E80019">
            <w:fldChar w:fldCharType="separate"/>
          </w:r>
          <w:r w:rsidR="00236A79">
            <w:rPr>
              <w:noProof/>
            </w:rPr>
            <w:t xml:space="preserve"> </w:t>
          </w:r>
          <w:r w:rsidR="00236A79" w:rsidRPr="00236A79">
            <w:rPr>
              <w:noProof/>
            </w:rPr>
            <w:t>[1]</w:t>
          </w:r>
          <w:r w:rsidR="00E80019">
            <w:fldChar w:fldCharType="end"/>
          </w:r>
        </w:sdtContent>
      </w:sdt>
    </w:p>
    <w:p w14:paraId="7ABA1FD6" w14:textId="49C9B922" w:rsidR="00F5576B" w:rsidRDefault="00F5576B" w:rsidP="00F5576B">
      <w:pPr>
        <w:rPr>
          <w:lang w:eastAsia="ja-JP"/>
        </w:rPr>
      </w:pPr>
      <w:r>
        <w:rPr>
          <w:lang w:eastAsia="ja-JP"/>
        </w:rPr>
        <w:lastRenderedPageBreak/>
        <w:t xml:space="preserve">We can see that classic CP-OFDM is largely above DVB waveform in terms of PAPR requirement </w:t>
      </w:r>
      <w:r w:rsidR="0008429E">
        <w:rPr>
          <w:lang w:eastAsia="ja-JP"/>
        </w:rPr>
        <w:t xml:space="preserve">when </w:t>
      </w:r>
      <w:r>
        <w:rPr>
          <w:lang w:eastAsia="ja-JP"/>
        </w:rPr>
        <w:t>a single carrier per amplifier is considered. However, for</w:t>
      </w:r>
      <w:r w:rsidR="0008429E">
        <w:rPr>
          <w:lang w:eastAsia="ja-JP"/>
        </w:rPr>
        <w:t xml:space="preserve"> </w:t>
      </w:r>
      <w:r>
        <w:rPr>
          <w:lang w:eastAsia="ja-JP"/>
        </w:rPr>
        <w:t xml:space="preserve">the scenarios where multiple carriers are amplified by the same equipment then the PAPR requirements are almost the same  : </w:t>
      </w:r>
    </w:p>
    <w:p w14:paraId="2D7A24FE" w14:textId="319FEA8B" w:rsidR="000E615F" w:rsidRDefault="000E615F" w:rsidP="00107BF5">
      <w:pPr>
        <w:pStyle w:val="Paragraphedeliste"/>
        <w:numPr>
          <w:ilvl w:val="0"/>
          <w:numId w:val="48"/>
        </w:numPr>
        <w:rPr>
          <w:lang w:eastAsia="ja-JP"/>
        </w:rPr>
      </w:pPr>
      <w:r>
        <w:rPr>
          <w:lang w:eastAsia="ja-JP"/>
        </w:rPr>
        <w:t xml:space="preserve">PAPR &lt; 5.5-6.5 dB for 99.9% of the time assuming a single DVB carrier </w:t>
      </w:r>
    </w:p>
    <w:p w14:paraId="51645817" w14:textId="5F54F166" w:rsidR="00F5576B" w:rsidRDefault="00F5576B" w:rsidP="00107BF5">
      <w:pPr>
        <w:pStyle w:val="Paragraphedeliste"/>
        <w:numPr>
          <w:ilvl w:val="0"/>
          <w:numId w:val="48"/>
        </w:numPr>
        <w:rPr>
          <w:lang w:eastAsia="ja-JP"/>
        </w:rPr>
      </w:pPr>
      <w:r>
        <w:rPr>
          <w:lang w:eastAsia="ja-JP"/>
        </w:rPr>
        <w:t>PAPR &lt; 8</w:t>
      </w:r>
      <w:r w:rsidR="00F64B7A">
        <w:rPr>
          <w:lang w:eastAsia="ja-JP"/>
        </w:rPr>
        <w:t>-8.5</w:t>
      </w:r>
      <w:r>
        <w:rPr>
          <w:lang w:eastAsia="ja-JP"/>
        </w:rPr>
        <w:t xml:space="preserve"> dB for 99.9% of the time assuming </w:t>
      </w:r>
      <w:r w:rsidR="00F64B7A">
        <w:rPr>
          <w:lang w:eastAsia="ja-JP"/>
        </w:rPr>
        <w:t xml:space="preserve">5 or </w:t>
      </w:r>
      <w:r>
        <w:rPr>
          <w:lang w:eastAsia="ja-JP"/>
        </w:rPr>
        <w:t xml:space="preserve">10 DVB carriers </w:t>
      </w:r>
    </w:p>
    <w:p w14:paraId="47C1D855" w14:textId="4999D481" w:rsidR="00F5576B" w:rsidRDefault="00F5576B" w:rsidP="00107BF5">
      <w:pPr>
        <w:pStyle w:val="Paragraphedeliste"/>
        <w:numPr>
          <w:ilvl w:val="0"/>
          <w:numId w:val="48"/>
        </w:numPr>
        <w:rPr>
          <w:lang w:eastAsia="ja-JP"/>
        </w:rPr>
      </w:pPr>
      <w:r>
        <w:rPr>
          <w:lang w:eastAsia="ja-JP"/>
        </w:rPr>
        <w:t xml:space="preserve">PAPR &lt; </w:t>
      </w:r>
      <w:r w:rsidR="00F64B7A">
        <w:rPr>
          <w:lang w:eastAsia="ja-JP"/>
        </w:rPr>
        <w:t>8</w:t>
      </w:r>
      <w:r>
        <w:rPr>
          <w:lang w:eastAsia="ja-JP"/>
        </w:rPr>
        <w:t xml:space="preserve"> dB  for 99.9% of the case of classical </w:t>
      </w:r>
      <w:r w:rsidR="00F64B7A">
        <w:rPr>
          <w:lang w:eastAsia="ja-JP"/>
        </w:rPr>
        <w:t>CP-</w:t>
      </w:r>
      <w:r>
        <w:rPr>
          <w:lang w:eastAsia="ja-JP"/>
        </w:rPr>
        <w:t>OFDM.</w:t>
      </w:r>
    </w:p>
    <w:p w14:paraId="729518FB" w14:textId="77777777" w:rsidR="00F5576B" w:rsidRDefault="00F5576B" w:rsidP="000501A3">
      <w:pPr>
        <w:rPr>
          <w:lang w:eastAsia="ja-JP"/>
        </w:rPr>
      </w:pPr>
    </w:p>
    <w:p w14:paraId="2EAB0C61" w14:textId="5DA11510" w:rsidR="00107BF5" w:rsidRDefault="00107BF5" w:rsidP="00107BF5">
      <w:pPr>
        <w:pStyle w:val="Observation"/>
      </w:pPr>
      <w:r>
        <w:t>The PAPR requirements of OFDM signals are comparable to the PAPR requirements met with signals composed of several DVB-S2X carriers.</w:t>
      </w:r>
    </w:p>
    <w:p w14:paraId="5E3EEA30" w14:textId="77777777" w:rsidR="00107BF5" w:rsidRDefault="00107BF5" w:rsidP="000501A3">
      <w:pPr>
        <w:rPr>
          <w:lang w:eastAsia="ja-JP"/>
        </w:rPr>
      </w:pPr>
    </w:p>
    <w:p w14:paraId="6FF869CC" w14:textId="71410D61" w:rsidR="000501A3" w:rsidRDefault="0096190D" w:rsidP="00420334">
      <w:r>
        <w:t>However, it is noticeable that the transparent PAPR reduction</w:t>
      </w:r>
      <w:r w:rsidR="00710439">
        <w:t>/compression</w:t>
      </w:r>
      <w:r>
        <w:t xml:space="preserve"> methods (e.g. CAF) can significantly reduce the PAPR requirement of OFDM signals and make it comparable to PAPR requirement of signals composed of </w:t>
      </w:r>
      <w:r w:rsidR="007D32C6">
        <w:t>single</w:t>
      </w:r>
      <w:r>
        <w:t xml:space="preserve"> DVB-S2X carrier:</w:t>
      </w:r>
      <w:r w:rsidR="0008429E">
        <w:t xml:space="preserve"> </w:t>
      </w:r>
      <w:r w:rsidR="00FF376E">
        <w:t>Of course, s</w:t>
      </w:r>
      <w:r w:rsidR="0008429E" w:rsidRPr="0008429E">
        <w:t>uch PAPR reduction techniques can be implemented at the cost of performance reduction</w:t>
      </w:r>
      <w:r w:rsidR="0008429E">
        <w:t>s</w:t>
      </w:r>
      <w:r w:rsidR="0008429E" w:rsidRPr="0008429E">
        <w:t xml:space="preserve"> </w:t>
      </w:r>
      <w:sdt>
        <w:sdtPr>
          <w:id w:val="237141424"/>
          <w:citation/>
        </w:sdtPr>
        <w:sdtEndPr/>
        <w:sdtContent>
          <w:r w:rsidR="0008429E">
            <w:fldChar w:fldCharType="begin"/>
          </w:r>
          <w:r w:rsidR="0008429E" w:rsidRPr="0008429E">
            <w:instrText xml:space="preserve"> CITATION Eri19 \l 1036 </w:instrText>
          </w:r>
          <w:r w:rsidR="0008429E">
            <w:fldChar w:fldCharType="separate"/>
          </w:r>
          <w:r w:rsidR="00236A79" w:rsidRPr="00236A79">
            <w:rPr>
              <w:noProof/>
            </w:rPr>
            <w:t>[1]</w:t>
          </w:r>
          <w:r w:rsidR="0008429E">
            <w:fldChar w:fldCharType="end"/>
          </w:r>
        </w:sdtContent>
      </w:sdt>
      <w:r w:rsidR="0008429E">
        <w:t xml:space="preserve">. </w:t>
      </w:r>
      <w:r w:rsidR="00420334">
        <w:t xml:space="preserve"> The </w:t>
      </w:r>
      <w:r w:rsidR="000501A3">
        <w:rPr>
          <w:lang w:eastAsia="ja-JP"/>
        </w:rPr>
        <w:t xml:space="preserve">performance degradation in terms of BLER </w:t>
      </w:r>
      <w:r w:rsidR="00420334">
        <w:rPr>
          <w:lang w:eastAsia="ja-JP"/>
        </w:rPr>
        <w:t xml:space="preserve">may </w:t>
      </w:r>
      <w:r w:rsidR="000501A3">
        <w:rPr>
          <w:lang w:eastAsia="ja-JP"/>
        </w:rPr>
        <w:t>become</w:t>
      </w:r>
      <w:r w:rsidR="00420334">
        <w:rPr>
          <w:lang w:eastAsia="ja-JP"/>
        </w:rPr>
        <w:t xml:space="preserve"> </w:t>
      </w:r>
      <w:r w:rsidR="008441CB">
        <w:rPr>
          <w:lang w:eastAsia="ja-JP"/>
        </w:rPr>
        <w:t>significant</w:t>
      </w:r>
      <w:r w:rsidR="00FD45AF">
        <w:rPr>
          <w:lang w:eastAsia="ja-JP"/>
        </w:rPr>
        <w:t xml:space="preserve"> </w:t>
      </w:r>
      <w:sdt>
        <w:sdtPr>
          <w:rPr>
            <w:lang w:eastAsia="ja-JP"/>
          </w:rPr>
          <w:id w:val="-636953067"/>
          <w:citation/>
        </w:sdtPr>
        <w:sdtEndPr/>
        <w:sdtContent>
          <w:r w:rsidR="00FD45AF">
            <w:rPr>
              <w:lang w:eastAsia="ja-JP"/>
            </w:rPr>
            <w:fldChar w:fldCharType="begin"/>
          </w:r>
          <w:r w:rsidR="00FD45AF" w:rsidRPr="00FD45AF">
            <w:rPr>
              <w:lang w:eastAsia="ja-JP"/>
            </w:rPr>
            <w:instrText xml:space="preserve"> CITATION Eri19 \l 1036 </w:instrText>
          </w:r>
          <w:r w:rsidR="00FD45AF">
            <w:rPr>
              <w:lang w:eastAsia="ja-JP"/>
            </w:rPr>
            <w:fldChar w:fldCharType="separate"/>
          </w:r>
          <w:r w:rsidR="00236A79" w:rsidRPr="00236A79">
            <w:rPr>
              <w:noProof/>
              <w:lang w:eastAsia="ja-JP"/>
            </w:rPr>
            <w:t>[1]</w:t>
          </w:r>
          <w:r w:rsidR="00FD45AF">
            <w:rPr>
              <w:lang w:eastAsia="ja-JP"/>
            </w:rPr>
            <w:fldChar w:fldCharType="end"/>
          </w:r>
        </w:sdtContent>
      </w:sdt>
      <w:r w:rsidR="00FD45AF">
        <w:rPr>
          <w:lang w:eastAsia="ja-JP"/>
        </w:rPr>
        <w:t xml:space="preserve"> as illustrated on </w:t>
      </w:r>
      <w:r w:rsidR="00FD45AF">
        <w:rPr>
          <w:lang w:eastAsia="ja-JP"/>
        </w:rPr>
        <w:fldChar w:fldCharType="begin"/>
      </w:r>
      <w:r w:rsidR="00FD45AF">
        <w:rPr>
          <w:lang w:eastAsia="ja-JP"/>
        </w:rPr>
        <w:instrText xml:space="preserve"> REF _Ref31119978 \h </w:instrText>
      </w:r>
      <w:r w:rsidR="00FD45AF">
        <w:rPr>
          <w:lang w:eastAsia="ja-JP"/>
        </w:rPr>
      </w:r>
      <w:r w:rsidR="00FD45AF">
        <w:rPr>
          <w:lang w:eastAsia="ja-JP"/>
        </w:rPr>
        <w:fldChar w:fldCharType="separate"/>
      </w:r>
      <w:r w:rsidR="00236A79">
        <w:t xml:space="preserve">Figure </w:t>
      </w:r>
      <w:r w:rsidR="00236A79">
        <w:rPr>
          <w:noProof/>
        </w:rPr>
        <w:t>7</w:t>
      </w:r>
      <w:r w:rsidR="00FD45AF">
        <w:rPr>
          <w:lang w:eastAsia="ja-JP"/>
        </w:rPr>
        <w:fldChar w:fldCharType="end"/>
      </w:r>
      <w:r w:rsidR="00AA1C71">
        <w:rPr>
          <w:lang w:eastAsia="ja-JP"/>
        </w:rPr>
        <w:t>. There is a clear</w:t>
      </w:r>
      <w:r w:rsidR="00AA1C71" w:rsidRPr="00AA1C71">
        <w:t xml:space="preserve"> </w:t>
      </w:r>
      <w:r w:rsidR="00AA1C71" w:rsidRPr="00AA1C71">
        <w:rPr>
          <w:lang w:eastAsia="ja-JP"/>
        </w:rPr>
        <w:t xml:space="preserve">dependency between the </w:t>
      </w:r>
      <w:r w:rsidR="00FD45AF">
        <w:rPr>
          <w:lang w:eastAsia="ja-JP"/>
        </w:rPr>
        <w:t xml:space="preserve">coding rate </w:t>
      </w:r>
      <w:r w:rsidR="00AA1C71" w:rsidRPr="00AA1C71">
        <w:rPr>
          <w:lang w:eastAsia="ja-JP"/>
        </w:rPr>
        <w:t>and sensitivity towards clipping</w:t>
      </w:r>
      <w:r w:rsidR="00AA1C71">
        <w:rPr>
          <w:lang w:eastAsia="ja-JP"/>
        </w:rPr>
        <w:t>.</w:t>
      </w:r>
      <w:r w:rsidR="00FD45AF">
        <w:rPr>
          <w:lang w:eastAsia="ja-JP"/>
        </w:rPr>
        <w:t xml:space="preserve"> The modulation order has also a strong impact on </w:t>
      </w:r>
      <w:r w:rsidR="00FD45AF" w:rsidRPr="00AA1C71">
        <w:rPr>
          <w:lang w:eastAsia="ja-JP"/>
        </w:rPr>
        <w:t>sensitivity towards clipping</w:t>
      </w:r>
      <w:r w:rsidR="00FD45AF">
        <w:rPr>
          <w:lang w:eastAsia="ja-JP"/>
        </w:rPr>
        <w:t xml:space="preserve"> even though not represented here.</w:t>
      </w:r>
    </w:p>
    <w:p w14:paraId="11B2791D" w14:textId="77777777" w:rsidR="00AA1C71" w:rsidRDefault="00AA1C71" w:rsidP="00FD45AF">
      <w:pPr>
        <w:keepNext/>
        <w:jc w:val="center"/>
      </w:pPr>
      <w:r>
        <w:rPr>
          <w:i/>
          <w:noProof/>
          <w:lang w:val="fr-FR" w:eastAsia="fr-FR"/>
        </w:rPr>
        <w:drawing>
          <wp:inline distT="0" distB="0" distL="0" distR="0" wp14:anchorId="2201F3AC" wp14:editId="23323E57">
            <wp:extent cx="4673600" cy="3505200"/>
            <wp:effectExtent l="0" t="0" r="0" b="0"/>
            <wp:docPr id="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NPDSCH_Clipping_4dB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3016" cy="35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2AEB4E" w14:textId="0D78978D" w:rsidR="00AA1C71" w:rsidRDefault="00AA1C71" w:rsidP="00FD45AF">
      <w:pPr>
        <w:pStyle w:val="Lgende"/>
        <w:jc w:val="center"/>
      </w:pPr>
      <w:bookmarkStart w:id="20" w:name="_Ref31119978"/>
      <w:r>
        <w:t xml:space="preserve">Figure </w:t>
      </w:r>
      <w:r w:rsidR="00860FB9">
        <w:rPr>
          <w:noProof/>
        </w:rPr>
        <w:fldChar w:fldCharType="begin"/>
      </w:r>
      <w:r w:rsidR="00860FB9">
        <w:rPr>
          <w:noProof/>
        </w:rPr>
        <w:instrText xml:space="preserve"> SEQ Figure \* ARABIC </w:instrText>
      </w:r>
      <w:r w:rsidR="00860FB9">
        <w:rPr>
          <w:noProof/>
        </w:rPr>
        <w:fldChar w:fldCharType="separate"/>
      </w:r>
      <w:r w:rsidR="00236A79">
        <w:rPr>
          <w:noProof/>
        </w:rPr>
        <w:t>7</w:t>
      </w:r>
      <w:r w:rsidR="00860FB9">
        <w:rPr>
          <w:noProof/>
        </w:rPr>
        <w:fldChar w:fldCharType="end"/>
      </w:r>
      <w:bookmarkEnd w:id="20"/>
      <w:r>
        <w:t xml:space="preserve"> : </w:t>
      </w:r>
      <w:r w:rsidRPr="00AA1C71">
        <w:t>Impact on 1 PRB</w:t>
      </w:r>
      <w:r>
        <w:t xml:space="preserve"> BLER performance from clipping </w:t>
      </w:r>
      <w:sdt>
        <w:sdtPr>
          <w:id w:val="791862169"/>
          <w:citation/>
        </w:sdtPr>
        <w:sdtEndPr/>
        <w:sdtContent>
          <w:r>
            <w:fldChar w:fldCharType="begin"/>
          </w:r>
          <w:r w:rsidRPr="00AA1C71">
            <w:instrText xml:space="preserve"> CITATION Eri19 \l 1036 </w:instrText>
          </w:r>
          <w:r>
            <w:fldChar w:fldCharType="separate"/>
          </w:r>
          <w:r w:rsidR="00236A79" w:rsidRPr="00236A79">
            <w:rPr>
              <w:noProof/>
            </w:rPr>
            <w:t>[1]</w:t>
          </w:r>
          <w:r>
            <w:fldChar w:fldCharType="end"/>
          </w:r>
        </w:sdtContent>
      </w:sdt>
    </w:p>
    <w:p w14:paraId="202D996F" w14:textId="7689AFA2" w:rsidR="00FC3AEB" w:rsidRPr="00FC3AEB" w:rsidRDefault="00FC3AEB" w:rsidP="00FC3AEB">
      <w:pPr>
        <w:pStyle w:val="Observation"/>
      </w:pPr>
      <w:r w:rsidRPr="00FC3AEB">
        <w:t xml:space="preserve">PAPR reduction methods as clipping and filtering can </w:t>
      </w:r>
      <w:r>
        <w:t>drastically</w:t>
      </w:r>
      <w:r w:rsidRPr="00FC3AEB">
        <w:t xml:space="preserve"> reduce the PAPR requirements of OFDM data signals and make it comparable to the PAPR requirements met with</w:t>
      </w:r>
      <w:r>
        <w:t xml:space="preserve"> signals composed of</w:t>
      </w:r>
      <w:r w:rsidRPr="00FC3AEB">
        <w:t xml:space="preserve"> </w:t>
      </w:r>
      <w:r>
        <w:t xml:space="preserve">single </w:t>
      </w:r>
      <w:r w:rsidRPr="00FC3AEB">
        <w:t>DVB-S2X</w:t>
      </w:r>
      <w:r>
        <w:t xml:space="preserve"> carrier</w:t>
      </w:r>
      <w:r w:rsidRPr="00FC3AEB">
        <w:t>.</w:t>
      </w:r>
      <w:r>
        <w:t xml:space="preserve"> However, the </w:t>
      </w:r>
      <w:r w:rsidR="00655392">
        <w:t xml:space="preserve">resulting </w:t>
      </w:r>
      <w:r>
        <w:t xml:space="preserve">performance </w:t>
      </w:r>
      <w:r w:rsidR="00655392">
        <w:t>degradation</w:t>
      </w:r>
      <w:r>
        <w:t xml:space="preserve"> may become significant depending on the code rate and modulation</w:t>
      </w:r>
      <w:r w:rsidR="00CC60C7">
        <w:t xml:space="preserve"> order</w:t>
      </w:r>
      <w:r>
        <w:t>.</w:t>
      </w:r>
    </w:p>
    <w:p w14:paraId="0377CD5A" w14:textId="77777777" w:rsidR="00F5576B" w:rsidRDefault="00F5576B" w:rsidP="000B2455">
      <w:pPr>
        <w:rPr>
          <w:lang w:eastAsia="ja-JP"/>
        </w:rPr>
      </w:pPr>
    </w:p>
    <w:p w14:paraId="1A70EBB9" w14:textId="442BC208" w:rsidR="00736D1B" w:rsidRDefault="004A3236" w:rsidP="00F5576B">
      <w:r>
        <w:t>D</w:t>
      </w:r>
      <w:r w:rsidR="00F5576B">
        <w:t>istortion techniques and probabilistic technique</w:t>
      </w:r>
      <w:r w:rsidR="00420334">
        <w:t>s</w:t>
      </w:r>
      <w:r w:rsidR="00F5576B">
        <w:t xml:space="preserve"> for </w:t>
      </w:r>
      <w:r w:rsidR="00224A17">
        <w:t>compressing</w:t>
      </w:r>
      <w:r w:rsidR="00F5576B">
        <w:t xml:space="preserve"> PAPR </w:t>
      </w:r>
      <w:r w:rsidR="00420334">
        <w:t>have</w:t>
      </w:r>
      <w:r w:rsidR="00F5576B">
        <w:t xml:space="preserve"> </w:t>
      </w:r>
      <w:r w:rsidR="00FC0B0F">
        <w:t xml:space="preserve">also </w:t>
      </w:r>
      <w:r w:rsidR="00F5576B">
        <w:t xml:space="preserve">been </w:t>
      </w:r>
      <w:r w:rsidR="008E6A01">
        <w:t xml:space="preserve">evaluated </w:t>
      </w:r>
      <w:r w:rsidR="004B64FD">
        <w:t xml:space="preserve">in </w:t>
      </w:r>
      <w:sdt>
        <w:sdtPr>
          <w:id w:val="1253086477"/>
          <w:citation/>
        </w:sdtPr>
        <w:sdtEndPr/>
        <w:sdtContent>
          <w:r w:rsidR="004B64FD">
            <w:fldChar w:fldCharType="begin"/>
          </w:r>
          <w:r w:rsidR="004B64FD" w:rsidRPr="004B64FD">
            <w:instrText xml:space="preserve"> CITATION Hua19 \l 1036 </w:instrText>
          </w:r>
          <w:r w:rsidR="004B64FD">
            <w:fldChar w:fldCharType="separate"/>
          </w:r>
          <w:r w:rsidR="00236A79" w:rsidRPr="00236A79">
            <w:rPr>
              <w:noProof/>
            </w:rPr>
            <w:t>[3]</w:t>
          </w:r>
          <w:r w:rsidR="004B64FD">
            <w:fldChar w:fldCharType="end"/>
          </w:r>
        </w:sdtContent>
      </w:sdt>
      <w:r w:rsidR="00F5576B">
        <w:t xml:space="preserve">, including clipping and filtering (CAF) </w:t>
      </w:r>
      <w:sdt>
        <w:sdtPr>
          <w:id w:val="1877659329"/>
          <w:citation/>
        </w:sdtPr>
        <w:sdtEndPr/>
        <w:sdtContent>
          <w:r w:rsidR="00F5576B">
            <w:fldChar w:fldCharType="begin"/>
          </w:r>
          <w:r w:rsidR="00F5576B" w:rsidRPr="00D234E3">
            <w:instrText xml:space="preserve"> CITATION Cim97 \l 1036 </w:instrText>
          </w:r>
          <w:r w:rsidR="00F5576B">
            <w:fldChar w:fldCharType="separate"/>
          </w:r>
          <w:r w:rsidR="00236A79" w:rsidRPr="00236A79">
            <w:rPr>
              <w:noProof/>
            </w:rPr>
            <w:t>[2]</w:t>
          </w:r>
          <w:r w:rsidR="00F5576B">
            <w:fldChar w:fldCharType="end"/>
          </w:r>
        </w:sdtContent>
      </w:sdt>
      <w:r w:rsidR="00F5576B">
        <w:t xml:space="preserve">, </w:t>
      </w:r>
      <w:proofErr w:type="spellStart"/>
      <w:r w:rsidR="00F5576B">
        <w:t>companding</w:t>
      </w:r>
      <w:proofErr w:type="spellEnd"/>
      <w:r w:rsidR="00F5576B">
        <w:t xml:space="preserve"> </w:t>
      </w:r>
      <w:sdt>
        <w:sdtPr>
          <w:id w:val="1040171159"/>
          <w:citation/>
        </w:sdtPr>
        <w:sdtEndPr/>
        <w:sdtContent>
          <w:r w:rsidR="00F5576B">
            <w:fldChar w:fldCharType="begin"/>
          </w:r>
          <w:r w:rsidR="00F5576B" w:rsidRPr="00D234E3">
            <w:instrText xml:space="preserve"> CITATION Hua16 \l 1036 </w:instrText>
          </w:r>
          <w:r w:rsidR="00F5576B">
            <w:fldChar w:fldCharType="separate"/>
          </w:r>
          <w:r w:rsidR="00236A79" w:rsidRPr="00236A79">
            <w:rPr>
              <w:noProof/>
            </w:rPr>
            <w:t>[4]</w:t>
          </w:r>
          <w:r w:rsidR="00F5576B">
            <w:fldChar w:fldCharType="end"/>
          </w:r>
        </w:sdtContent>
      </w:sdt>
      <w:r w:rsidR="00F5576B">
        <w:t xml:space="preserve"> and partial transmit sequences (PTS) usage</w:t>
      </w:r>
      <w:sdt>
        <w:sdtPr>
          <w:id w:val="-657767783"/>
          <w:citation/>
        </w:sdtPr>
        <w:sdtEndPr/>
        <w:sdtContent>
          <w:r w:rsidR="00F5576B">
            <w:fldChar w:fldCharType="begin"/>
          </w:r>
          <w:r w:rsidR="00F5576B" w:rsidRPr="00D234E3">
            <w:instrText xml:space="preserve"> CITATION SHM97 \l 1036 </w:instrText>
          </w:r>
          <w:r w:rsidR="00F5576B">
            <w:fldChar w:fldCharType="separate"/>
          </w:r>
          <w:r w:rsidR="00236A79">
            <w:rPr>
              <w:noProof/>
            </w:rPr>
            <w:t xml:space="preserve"> </w:t>
          </w:r>
          <w:r w:rsidR="00236A79" w:rsidRPr="00236A79">
            <w:rPr>
              <w:noProof/>
            </w:rPr>
            <w:t>[5]</w:t>
          </w:r>
          <w:r w:rsidR="00F5576B">
            <w:fldChar w:fldCharType="end"/>
          </w:r>
        </w:sdtContent>
      </w:sdt>
      <w:r w:rsidR="00236A79">
        <w:t xml:space="preserve">. </w:t>
      </w:r>
      <w:r w:rsidR="00E820F6">
        <w:t xml:space="preserve"> </w:t>
      </w:r>
      <w:r w:rsidR="00236A79">
        <w:t>The performance cost</w:t>
      </w:r>
      <w:r w:rsidR="00FC0B0F">
        <w:t xml:space="preserve"> of each technique</w:t>
      </w:r>
      <w:r w:rsidR="00236A79">
        <w:t xml:space="preserve"> has been </w:t>
      </w:r>
      <w:r w:rsidR="00DC620E">
        <w:t>evaluated and compared</w:t>
      </w:r>
      <w:r w:rsidR="00236A79">
        <w:t xml:space="preserve"> for specific </w:t>
      </w:r>
      <w:r w:rsidR="00952261">
        <w:t>configuration</w:t>
      </w:r>
      <w:r w:rsidR="00236A79">
        <w:t>.</w:t>
      </w:r>
    </w:p>
    <w:p w14:paraId="588D2F0F" w14:textId="08A67C17" w:rsidR="00F5576B" w:rsidRDefault="00064CA9" w:rsidP="000B006C">
      <w:pPr>
        <w:rPr>
          <w:lang w:eastAsia="ja-JP"/>
        </w:rPr>
      </w:pPr>
      <w:r>
        <w:t>Furthermore, i</w:t>
      </w:r>
      <w:r w:rsidR="00E820F6">
        <w:t xml:space="preserve">t is worth noting that the PAPR </w:t>
      </w:r>
      <w:r w:rsidR="003D1DE5">
        <w:t>CCDF</w:t>
      </w:r>
      <w:r w:rsidR="00E820F6">
        <w:t xml:space="preserve"> displayed in</w:t>
      </w:r>
      <w:r w:rsidR="00334ABA">
        <w:t xml:space="preserve"> </w:t>
      </w:r>
      <w:sdt>
        <w:sdtPr>
          <w:id w:val="-729382107"/>
          <w:citation/>
        </w:sdtPr>
        <w:sdtEndPr/>
        <w:sdtContent>
          <w:r w:rsidR="00334ABA">
            <w:fldChar w:fldCharType="begin"/>
          </w:r>
          <w:r w:rsidR="00334ABA" w:rsidRPr="00334ABA">
            <w:instrText xml:space="preserve"> CITATION Hua19 \l 1036 </w:instrText>
          </w:r>
          <w:r w:rsidR="00334ABA">
            <w:fldChar w:fldCharType="separate"/>
          </w:r>
          <w:r w:rsidR="00334ABA" w:rsidRPr="00334ABA">
            <w:rPr>
              <w:noProof/>
            </w:rPr>
            <w:t>[3]</w:t>
          </w:r>
          <w:r w:rsidR="00334ABA">
            <w:fldChar w:fldCharType="end"/>
          </w:r>
        </w:sdtContent>
      </w:sdt>
      <w:r w:rsidR="00E820F6">
        <w:t xml:space="preserve"> are based on </w:t>
      </w:r>
      <w:r w:rsidR="00334ABA">
        <w:t>a</w:t>
      </w:r>
      <w:r w:rsidR="00FF1402">
        <w:t>n</w:t>
      </w:r>
      <w:r w:rsidR="00334ABA">
        <w:t xml:space="preserve"> </w:t>
      </w:r>
      <w:r w:rsidR="00FF1402">
        <w:t>evaluation method</w:t>
      </w:r>
      <w:r w:rsidR="00334ABA">
        <w:t xml:space="preserve"> </w:t>
      </w:r>
      <w:r w:rsidR="00FF1402">
        <w:t>different than</w:t>
      </w:r>
      <w:r w:rsidR="00F94D21">
        <w:t xml:space="preserve"> the </w:t>
      </w:r>
      <w:r w:rsidR="000B006C">
        <w:t xml:space="preserve">one </w:t>
      </w:r>
      <w:r w:rsidR="00F94D21">
        <w:t xml:space="preserve">used </w:t>
      </w:r>
      <w:r w:rsidR="000B006C">
        <w:t>in this paper</w:t>
      </w:r>
      <w:r w:rsidR="00E820F6">
        <w:t>. Indeed, the PAPR</w:t>
      </w:r>
      <w:r w:rsidR="00334ABA">
        <w:t xml:space="preserve"> CCDF</w:t>
      </w:r>
      <w:r w:rsidR="00E820F6">
        <w:t xml:space="preserve"> is </w:t>
      </w:r>
      <w:r w:rsidR="00334ABA">
        <w:t>no more evaluated by</w:t>
      </w:r>
      <w:r w:rsidR="00E820F6">
        <w:t xml:space="preserve"> taking into account</w:t>
      </w:r>
      <w:r w:rsidR="00334ABA">
        <w:t xml:space="preserve"> all the IQ samples of the input signal</w:t>
      </w:r>
      <w:r w:rsidR="009B11BE">
        <w:t xml:space="preserve"> ; I</w:t>
      </w:r>
      <w:r w:rsidR="00334ABA">
        <w:t xml:space="preserve">t is evaluated by </w:t>
      </w:r>
      <w:r w:rsidR="00E820F6">
        <w:t xml:space="preserve">only </w:t>
      </w:r>
      <w:r w:rsidR="00334ABA">
        <w:t xml:space="preserve">considering </w:t>
      </w:r>
      <w:r w:rsidR="00E820F6">
        <w:t xml:space="preserve">the </w:t>
      </w:r>
      <w:r w:rsidR="00334ABA">
        <w:t xml:space="preserve">samples characterized by the </w:t>
      </w:r>
      <w:r w:rsidR="00E820F6">
        <w:t xml:space="preserve">max </w:t>
      </w:r>
      <w:r w:rsidR="00334ABA">
        <w:t xml:space="preserve">instantaneous </w:t>
      </w:r>
      <w:r w:rsidR="00E820F6">
        <w:t xml:space="preserve">power peak in </w:t>
      </w:r>
      <w:r w:rsidR="00736D1B">
        <w:t xml:space="preserve">each </w:t>
      </w:r>
      <w:r w:rsidR="00E820F6">
        <w:t>OFDM symbol</w:t>
      </w:r>
      <w:r w:rsidR="00334ABA">
        <w:t xml:space="preserve"> of the input </w:t>
      </w:r>
      <w:r w:rsidR="00736D1B">
        <w:t xml:space="preserve">signal. This definition is quite standard when studying OFDM. However, the </w:t>
      </w:r>
      <w:r w:rsidR="005F6BB1">
        <w:t xml:space="preserve">CCDF </w:t>
      </w:r>
      <w:r w:rsidR="0002341B">
        <w:t>obtained using</w:t>
      </w:r>
      <w:r w:rsidR="00736D1B">
        <w:t xml:space="preserve"> this </w:t>
      </w:r>
      <w:r w:rsidR="0002341B">
        <w:t>method</w:t>
      </w:r>
      <w:r w:rsidR="00736D1B">
        <w:t xml:space="preserve"> cannot be directly compared to the ones presented in Section </w:t>
      </w:r>
      <w:r w:rsidR="00736D1B">
        <w:fldChar w:fldCharType="begin"/>
      </w:r>
      <w:r w:rsidR="00736D1B">
        <w:instrText xml:space="preserve"> REF _Ref31291739 \r \h </w:instrText>
      </w:r>
      <w:r w:rsidR="00736D1B">
        <w:fldChar w:fldCharType="separate"/>
      </w:r>
      <w:r w:rsidR="00736D1B">
        <w:t>2.1</w:t>
      </w:r>
      <w:r w:rsidR="00736D1B">
        <w:fldChar w:fldCharType="end"/>
      </w:r>
    </w:p>
    <w:p w14:paraId="0A044E49" w14:textId="7BFCB849" w:rsidR="00FB387A" w:rsidRDefault="00FF1402" w:rsidP="00FF1402">
      <w:pPr>
        <w:pStyle w:val="Observation"/>
      </w:pPr>
      <w:r>
        <w:t xml:space="preserve">The </w:t>
      </w:r>
      <w:r w:rsidR="0002341B">
        <w:t>evaluation method of PAPR CCDF</w:t>
      </w:r>
      <w:r>
        <w:t xml:space="preserve"> </w:t>
      </w:r>
      <w:r w:rsidR="0002341B">
        <w:t>can diverge</w:t>
      </w:r>
      <w:r w:rsidR="000B5BFE">
        <w:t xml:space="preserve"> depending on </w:t>
      </w:r>
      <w:r w:rsidR="00254989">
        <w:t xml:space="preserve">the nature of the </w:t>
      </w:r>
      <w:r w:rsidR="000B5BFE">
        <w:t>signals</w:t>
      </w:r>
      <w:r w:rsidR="00254989">
        <w:t xml:space="preserve"> of interest</w:t>
      </w:r>
      <w:r w:rsidR="000B5BFE">
        <w:t>.</w:t>
      </w:r>
    </w:p>
    <w:p w14:paraId="6A5640CA" w14:textId="77777777" w:rsidR="000B006C" w:rsidRDefault="000B006C" w:rsidP="000B2455">
      <w:pPr>
        <w:rPr>
          <w:lang w:eastAsia="ja-JP"/>
        </w:rPr>
      </w:pPr>
    </w:p>
    <w:p w14:paraId="0CE99EB3" w14:textId="7536E368" w:rsidR="000B2455" w:rsidRDefault="00F54B16" w:rsidP="000B2455">
      <w:pPr>
        <w:rPr>
          <w:lang w:eastAsia="ja-JP"/>
        </w:rPr>
      </w:pPr>
      <w:r>
        <w:rPr>
          <w:lang w:eastAsia="ja-JP"/>
        </w:rPr>
        <w:t>Finally</w:t>
      </w:r>
      <w:r w:rsidR="000E3A27">
        <w:rPr>
          <w:lang w:eastAsia="ja-JP"/>
        </w:rPr>
        <w:t>, t</w:t>
      </w:r>
      <w:r w:rsidR="000B2455">
        <w:rPr>
          <w:lang w:eastAsia="ja-JP"/>
        </w:rPr>
        <w:t xml:space="preserve">he techniques </w:t>
      </w:r>
      <w:r w:rsidR="000B2455" w:rsidRPr="000B2455">
        <w:rPr>
          <w:lang w:eastAsia="ja-JP"/>
        </w:rPr>
        <w:t>used for achieving the transmitter requireme</w:t>
      </w:r>
      <w:r w:rsidR="000B2455">
        <w:rPr>
          <w:lang w:eastAsia="ja-JP"/>
        </w:rPr>
        <w:t>nts</w:t>
      </w:r>
      <w:r w:rsidR="00902ADB">
        <w:rPr>
          <w:lang w:eastAsia="ja-JP"/>
        </w:rPr>
        <w:t xml:space="preserve"> in terms of unwanted emissions</w:t>
      </w:r>
      <w:r w:rsidR="000B2455">
        <w:rPr>
          <w:lang w:eastAsia="ja-JP"/>
        </w:rPr>
        <w:t xml:space="preserve"> </w:t>
      </w:r>
      <w:r w:rsidR="00902ADB">
        <w:rPr>
          <w:lang w:eastAsia="ja-JP"/>
        </w:rPr>
        <w:t>and</w:t>
      </w:r>
      <w:r w:rsidR="00BD0541">
        <w:rPr>
          <w:lang w:eastAsia="ja-JP"/>
        </w:rPr>
        <w:t xml:space="preserve"> </w:t>
      </w:r>
      <w:r w:rsidR="000E3A27">
        <w:rPr>
          <w:lang w:eastAsia="ja-JP"/>
        </w:rPr>
        <w:t>optimizing power efficiency</w:t>
      </w:r>
      <w:r w:rsidR="00902ADB">
        <w:rPr>
          <w:lang w:eastAsia="ja-JP"/>
        </w:rPr>
        <w:t xml:space="preserve"> </w:t>
      </w:r>
      <w:r w:rsidR="000B2455">
        <w:rPr>
          <w:lang w:eastAsia="ja-JP"/>
        </w:rPr>
        <w:t>are</w:t>
      </w:r>
      <w:r w:rsidR="000E3A27">
        <w:rPr>
          <w:lang w:eastAsia="ja-JP"/>
        </w:rPr>
        <w:t xml:space="preserve"> </w:t>
      </w:r>
      <w:r w:rsidR="000B2455">
        <w:rPr>
          <w:lang w:eastAsia="ja-JP"/>
        </w:rPr>
        <w:t xml:space="preserve">not specified </w:t>
      </w:r>
      <w:r w:rsidR="000B2455" w:rsidRPr="000B2455">
        <w:rPr>
          <w:lang w:eastAsia="ja-JP"/>
        </w:rPr>
        <w:t>or mandated in NR specifications.</w:t>
      </w:r>
      <w:r w:rsidR="00902ADB">
        <w:rPr>
          <w:lang w:eastAsia="ja-JP"/>
        </w:rPr>
        <w:t xml:space="preserve"> In particular, the linearization schemes </w:t>
      </w:r>
      <w:r w:rsidR="00BD0541">
        <w:rPr>
          <w:lang w:eastAsia="ja-JP"/>
        </w:rPr>
        <w:t>are not specified.</w:t>
      </w:r>
      <w:r w:rsidR="00655392">
        <w:rPr>
          <w:lang w:eastAsia="ja-JP"/>
        </w:rPr>
        <w:t xml:space="preserve"> However, </w:t>
      </w:r>
      <w:r w:rsidR="006F154E">
        <w:rPr>
          <w:lang w:eastAsia="ja-JP"/>
        </w:rPr>
        <w:t>there is no doubt</w:t>
      </w:r>
      <w:r w:rsidR="00655392">
        <w:rPr>
          <w:lang w:eastAsia="ja-JP"/>
        </w:rPr>
        <w:t xml:space="preserve"> that </w:t>
      </w:r>
      <w:r w:rsidR="00655392" w:rsidRPr="00655392">
        <w:rPr>
          <w:lang w:eastAsia="ja-JP"/>
        </w:rPr>
        <w:t xml:space="preserve">proprietary </w:t>
      </w:r>
      <w:r w:rsidR="009D182B">
        <w:rPr>
          <w:lang w:eastAsia="ja-JP"/>
        </w:rPr>
        <w:t>techniques</w:t>
      </w:r>
      <w:r w:rsidR="009D182B" w:rsidRPr="00655392">
        <w:rPr>
          <w:lang w:eastAsia="ja-JP"/>
        </w:rPr>
        <w:t xml:space="preserve"> </w:t>
      </w:r>
      <w:r w:rsidR="001E2BBA">
        <w:rPr>
          <w:lang w:eastAsia="ja-JP"/>
        </w:rPr>
        <w:t xml:space="preserve">shall </w:t>
      </w:r>
      <w:r w:rsidR="009D182B">
        <w:rPr>
          <w:lang w:eastAsia="ja-JP"/>
        </w:rPr>
        <w:t>be used</w:t>
      </w:r>
      <w:r w:rsidR="00655392" w:rsidRPr="00655392">
        <w:rPr>
          <w:lang w:eastAsia="ja-JP"/>
        </w:rPr>
        <w:t xml:space="preserve"> to support an efficient handling of the </w:t>
      </w:r>
      <w:r w:rsidR="00090ACE">
        <w:rPr>
          <w:lang w:eastAsia="ja-JP"/>
        </w:rPr>
        <w:t xml:space="preserve">NR </w:t>
      </w:r>
      <w:r w:rsidR="00655392" w:rsidRPr="00655392">
        <w:rPr>
          <w:lang w:eastAsia="ja-JP"/>
        </w:rPr>
        <w:t>PAPR</w:t>
      </w:r>
      <w:r w:rsidR="00655392">
        <w:rPr>
          <w:lang w:eastAsia="ja-JP"/>
        </w:rPr>
        <w:t xml:space="preserve"> requirements.</w:t>
      </w:r>
    </w:p>
    <w:p w14:paraId="1B37DF59" w14:textId="6B61387F" w:rsidR="00D84A38" w:rsidRDefault="00D84A38" w:rsidP="00D84A38">
      <w:pPr>
        <w:pStyle w:val="Observation"/>
      </w:pPr>
      <w:r>
        <w:lastRenderedPageBreak/>
        <w:t xml:space="preserve">The techniques </w:t>
      </w:r>
      <w:r w:rsidRPr="000B2455">
        <w:t>used for achieving the transmitter requireme</w:t>
      </w:r>
      <w:r>
        <w:t xml:space="preserve">nts in terms of unwanted emissions and optimizing </w:t>
      </w:r>
      <w:r w:rsidR="00DA6AFA">
        <w:t xml:space="preserve">the system </w:t>
      </w:r>
      <w:r>
        <w:t xml:space="preserve">power efficiency are not specified </w:t>
      </w:r>
      <w:r w:rsidRPr="000B2455">
        <w:t>or mandated in NR specifications</w:t>
      </w:r>
      <w:r>
        <w:t>.</w:t>
      </w:r>
    </w:p>
    <w:p w14:paraId="2D573F50" w14:textId="0724A453" w:rsidR="007A0D57" w:rsidRDefault="007A0D57">
      <w:pPr>
        <w:rPr>
          <w:rFonts w:ascii="Arial" w:hAnsi="Arial"/>
          <w:b/>
          <w:bCs/>
          <w:lang w:eastAsia="ja-JP"/>
        </w:rPr>
      </w:pPr>
      <w:r>
        <w:br w:type="page"/>
      </w:r>
    </w:p>
    <w:p w14:paraId="6453C279" w14:textId="77777777" w:rsidR="00467D9C" w:rsidRDefault="00467D9C" w:rsidP="00985DDE">
      <w:pPr>
        <w:pStyle w:val="Titre1"/>
      </w:pPr>
      <w:r w:rsidRPr="00985DDE">
        <w:lastRenderedPageBreak/>
        <w:t>Conclusion</w:t>
      </w:r>
    </w:p>
    <w:p w14:paraId="0A9C8409" w14:textId="77777777" w:rsidR="00985DDE" w:rsidRPr="00985DDE" w:rsidRDefault="00985DDE" w:rsidP="00985DDE"/>
    <w:p w14:paraId="7C5890FE" w14:textId="1968B814" w:rsidR="00467D9C" w:rsidRDefault="00467D9C" w:rsidP="00467D9C">
      <w:pPr>
        <w:rPr>
          <w:lang w:eastAsia="ja-JP"/>
        </w:rPr>
      </w:pPr>
      <w:r w:rsidRPr="00077D6F">
        <w:rPr>
          <w:lang w:eastAsia="ja-JP"/>
        </w:rPr>
        <w:t xml:space="preserve">In this paper, the following </w:t>
      </w:r>
      <w:r w:rsidR="00D772F8" w:rsidRPr="00077D6F">
        <w:rPr>
          <w:lang w:eastAsia="ja-JP"/>
        </w:rPr>
        <w:t xml:space="preserve">observations </w:t>
      </w:r>
      <w:r w:rsidR="008325DB">
        <w:rPr>
          <w:lang w:eastAsia="ja-JP"/>
        </w:rPr>
        <w:t>have</w:t>
      </w:r>
      <w:r w:rsidR="003723C4">
        <w:rPr>
          <w:lang w:eastAsia="ja-JP"/>
        </w:rPr>
        <w:t xml:space="preserve"> be</w:t>
      </w:r>
      <w:r w:rsidR="008325DB">
        <w:rPr>
          <w:lang w:eastAsia="ja-JP"/>
        </w:rPr>
        <w:t>en</w:t>
      </w:r>
      <w:r w:rsidR="00D772F8" w:rsidRPr="00077D6F">
        <w:rPr>
          <w:lang w:eastAsia="ja-JP"/>
        </w:rPr>
        <w:t xml:space="preserve"> made</w:t>
      </w:r>
      <w:r w:rsidRPr="00077D6F">
        <w:rPr>
          <w:lang w:eastAsia="ja-JP"/>
        </w:rPr>
        <w:t>:</w:t>
      </w:r>
    </w:p>
    <w:p w14:paraId="7D9004CC" w14:textId="77777777" w:rsidR="006B65E3" w:rsidRDefault="006B65E3" w:rsidP="007A0D57">
      <w:pPr>
        <w:pStyle w:val="Observation"/>
        <w:numPr>
          <w:ilvl w:val="0"/>
          <w:numId w:val="38"/>
        </w:numPr>
      </w:pPr>
      <w:r>
        <w:t>T</w:t>
      </w:r>
      <w:r w:rsidRPr="006F36D0">
        <w:t>he PAPR challenges/requirements to be overcome for satellite payload designs based on active antenna are not waveform-specific.</w:t>
      </w:r>
    </w:p>
    <w:p w14:paraId="538806B2" w14:textId="51C7011A" w:rsidR="006B65E3" w:rsidRDefault="006B65E3" w:rsidP="006B65E3">
      <w:pPr>
        <w:pStyle w:val="Observation"/>
      </w:pPr>
      <w:r>
        <w:t xml:space="preserve">In VHTS payload, it is very common to have </w:t>
      </w:r>
      <w:r w:rsidR="007010B7">
        <w:t>several</w:t>
      </w:r>
      <w:r>
        <w:t xml:space="preserve"> uncorrelated carriers amplified by the same amplifier.</w:t>
      </w:r>
    </w:p>
    <w:p w14:paraId="7456A6B8" w14:textId="545F0DCB" w:rsidR="00011F01" w:rsidRDefault="00011F01" w:rsidP="00011F01">
      <w:pPr>
        <w:pStyle w:val="Observation"/>
      </w:pPr>
      <w:r>
        <w:t>The PAPR requirements of OFDM signals are comparable to the PAPR requirements met with signals composed of several DVB-S2X carriers.</w:t>
      </w:r>
    </w:p>
    <w:p w14:paraId="27E6EA1C" w14:textId="77777777" w:rsidR="00011F01" w:rsidRPr="00FC3AEB" w:rsidRDefault="00011F01" w:rsidP="00011F01">
      <w:pPr>
        <w:pStyle w:val="Observation"/>
      </w:pPr>
      <w:r w:rsidRPr="00FC3AEB">
        <w:t xml:space="preserve">PAPR reduction methods as clipping and filtering can </w:t>
      </w:r>
      <w:r>
        <w:t>drastically</w:t>
      </w:r>
      <w:r w:rsidRPr="00FC3AEB">
        <w:t xml:space="preserve"> reduce the PAPR requirements of OFDM data signals and make it comparable to the PAPR requirements met with</w:t>
      </w:r>
      <w:r>
        <w:t xml:space="preserve"> signals composed of</w:t>
      </w:r>
      <w:r w:rsidRPr="00FC3AEB">
        <w:t xml:space="preserve"> </w:t>
      </w:r>
      <w:r>
        <w:t xml:space="preserve">single </w:t>
      </w:r>
      <w:r w:rsidRPr="00FC3AEB">
        <w:t>DVB-S2X</w:t>
      </w:r>
      <w:r>
        <w:t xml:space="preserve"> carrier</w:t>
      </w:r>
      <w:r w:rsidRPr="00FC3AEB">
        <w:t>.</w:t>
      </w:r>
      <w:r>
        <w:t xml:space="preserve"> However, the resulting performance degradation may become significant depending on the code rate and modulation order.</w:t>
      </w:r>
    </w:p>
    <w:p w14:paraId="5AF71334" w14:textId="77777777" w:rsidR="00011F01" w:rsidRDefault="00011F01" w:rsidP="00011F01">
      <w:pPr>
        <w:pStyle w:val="Observation"/>
      </w:pPr>
      <w:r>
        <w:t>The evaluation method of PAPR CCDF can diverge depending on the nature of the signals of interest.</w:t>
      </w:r>
    </w:p>
    <w:p w14:paraId="05B1A357" w14:textId="77777777" w:rsidR="00011F01" w:rsidRDefault="00011F01" w:rsidP="00011F01">
      <w:pPr>
        <w:pStyle w:val="Observation"/>
      </w:pPr>
      <w:r>
        <w:t xml:space="preserve">The techniques </w:t>
      </w:r>
      <w:r w:rsidRPr="000B2455">
        <w:t>used for achieving the transmitter requireme</w:t>
      </w:r>
      <w:r>
        <w:t xml:space="preserve">nts in terms of unwanted emissions and optimizing the system power efficiency are not specified </w:t>
      </w:r>
      <w:r w:rsidRPr="000B2455">
        <w:t>or mandated in NR specifications</w:t>
      </w:r>
      <w:r>
        <w:t>.</w:t>
      </w:r>
    </w:p>
    <w:p w14:paraId="0E798A5F" w14:textId="77777777" w:rsidR="006636AA" w:rsidRDefault="006B65E3" w:rsidP="00467D9C">
      <w:pPr>
        <w:rPr>
          <w:lang w:eastAsia="ja-JP"/>
        </w:rPr>
      </w:pPr>
      <w:r>
        <w:rPr>
          <w:lang w:eastAsia="ja-JP"/>
        </w:rPr>
        <w:t>As a conclusion</w:t>
      </w:r>
      <w:r w:rsidRPr="006B65E3">
        <w:rPr>
          <w:lang w:eastAsia="ja-JP"/>
        </w:rPr>
        <w:t xml:space="preserve">, </w:t>
      </w:r>
    </w:p>
    <w:p w14:paraId="7E3FB76D" w14:textId="3DD5BC9B" w:rsidR="00AA36D8" w:rsidRDefault="006B65E3" w:rsidP="008B645A">
      <w:pPr>
        <w:pStyle w:val="Paragraphedeliste"/>
        <w:numPr>
          <w:ilvl w:val="0"/>
          <w:numId w:val="49"/>
        </w:numPr>
        <w:rPr>
          <w:lang w:eastAsia="ja-JP"/>
        </w:rPr>
      </w:pPr>
      <w:r w:rsidRPr="006B65E3">
        <w:rPr>
          <w:lang w:eastAsia="ja-JP"/>
        </w:rPr>
        <w:t>the OFDM/NR PAPR requirement on DL transmission match</w:t>
      </w:r>
      <w:r w:rsidR="000B006C">
        <w:rPr>
          <w:lang w:eastAsia="ja-JP"/>
        </w:rPr>
        <w:t>es</w:t>
      </w:r>
      <w:r w:rsidRPr="006B65E3">
        <w:rPr>
          <w:lang w:eastAsia="ja-JP"/>
        </w:rPr>
        <w:t xml:space="preserve"> the PAPR requirements already met in state-of-the-art satellite payloads</w:t>
      </w:r>
      <w:r w:rsidR="00B71315">
        <w:rPr>
          <w:lang w:eastAsia="ja-JP"/>
        </w:rPr>
        <w:t xml:space="preserve"> (Observation 1, 2 and 3)</w:t>
      </w:r>
      <w:r w:rsidRPr="006B65E3">
        <w:rPr>
          <w:lang w:eastAsia="ja-JP"/>
        </w:rPr>
        <w:t>.</w:t>
      </w:r>
      <w:r>
        <w:rPr>
          <w:lang w:eastAsia="ja-JP"/>
        </w:rPr>
        <w:t xml:space="preserve"> </w:t>
      </w:r>
    </w:p>
    <w:p w14:paraId="43E8BFDB" w14:textId="4BB158CE" w:rsidR="0012592F" w:rsidRPr="00077D6F" w:rsidRDefault="00D46CB1" w:rsidP="007010B7">
      <w:pPr>
        <w:pStyle w:val="Paragraphedeliste"/>
        <w:numPr>
          <w:ilvl w:val="0"/>
          <w:numId w:val="49"/>
        </w:numPr>
        <w:rPr>
          <w:lang w:eastAsia="ja-JP"/>
        </w:rPr>
      </w:pPr>
      <w:r>
        <w:rPr>
          <w:lang w:eastAsia="ja-JP"/>
        </w:rPr>
        <w:t xml:space="preserve">PAPR </w:t>
      </w:r>
      <w:r w:rsidR="000B006C">
        <w:rPr>
          <w:lang w:eastAsia="ja-JP"/>
        </w:rPr>
        <w:t xml:space="preserve">compression </w:t>
      </w:r>
      <w:r w:rsidR="006B65E3">
        <w:rPr>
          <w:lang w:eastAsia="ja-JP"/>
        </w:rPr>
        <w:t>techniques</w:t>
      </w:r>
      <w:r w:rsidR="000B006C">
        <w:rPr>
          <w:lang w:eastAsia="ja-JP"/>
        </w:rPr>
        <w:t xml:space="preserve"> </w:t>
      </w:r>
      <w:r w:rsidR="00222E3C">
        <w:rPr>
          <w:lang w:eastAsia="ja-JP"/>
        </w:rPr>
        <w:t>shall</w:t>
      </w:r>
      <w:r w:rsidR="000B006C">
        <w:rPr>
          <w:lang w:eastAsia="ja-JP"/>
        </w:rPr>
        <w:t xml:space="preserve"> be</w:t>
      </w:r>
      <w:r w:rsidR="006B65E3">
        <w:rPr>
          <w:lang w:eastAsia="ja-JP"/>
        </w:rPr>
        <w:t xml:space="preserve"> used to </w:t>
      </w:r>
      <w:r w:rsidR="000B006C">
        <w:rPr>
          <w:lang w:eastAsia="ja-JP"/>
        </w:rPr>
        <w:t xml:space="preserve">overcome </w:t>
      </w:r>
      <w:r w:rsidR="00DF270F">
        <w:rPr>
          <w:lang w:eastAsia="ja-JP"/>
        </w:rPr>
        <w:t>these</w:t>
      </w:r>
      <w:r w:rsidR="00AA36D8">
        <w:rPr>
          <w:lang w:eastAsia="ja-JP"/>
        </w:rPr>
        <w:t xml:space="preserve"> </w:t>
      </w:r>
      <w:r w:rsidR="000B006C">
        <w:rPr>
          <w:lang w:eastAsia="ja-JP"/>
        </w:rPr>
        <w:t>challenge</w:t>
      </w:r>
      <w:r w:rsidR="00AA36D8">
        <w:rPr>
          <w:lang w:eastAsia="ja-JP"/>
        </w:rPr>
        <w:t>s</w:t>
      </w:r>
      <w:r w:rsidR="000B006C">
        <w:rPr>
          <w:lang w:eastAsia="ja-JP"/>
        </w:rPr>
        <w:t xml:space="preserve">. However, their definition </w:t>
      </w:r>
      <w:r w:rsidR="006B65E3">
        <w:rPr>
          <w:lang w:eastAsia="ja-JP"/>
        </w:rPr>
        <w:t>are outside 3GPP specification scope.</w:t>
      </w:r>
      <w:r w:rsidR="00B71315">
        <w:rPr>
          <w:lang w:eastAsia="ja-JP"/>
        </w:rPr>
        <w:t xml:space="preserve"> (Observation 4 and 6)</w:t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 w:val="22"/>
          <w:szCs w:val="22"/>
        </w:rPr>
        <w:id w:val="-1483234519"/>
        <w:docPartObj>
          <w:docPartGallery w:val="Bibliographies"/>
          <w:docPartUnique/>
        </w:docPartObj>
      </w:sdtPr>
      <w:sdtEndPr>
        <w:rPr>
          <w:rFonts w:cs="Times New Roman"/>
          <w:sz w:val="20"/>
          <w:szCs w:val="20"/>
        </w:rPr>
      </w:sdtEndPr>
      <w:sdtContent>
        <w:p w14:paraId="34E728C2" w14:textId="0368666C" w:rsidR="00885C75" w:rsidRPr="00985DDE" w:rsidRDefault="00C3106D" w:rsidP="00985DDE">
          <w:pPr>
            <w:pStyle w:val="Titre1"/>
            <w:keepLines w:val="0"/>
            <w:pBdr>
              <w:top w:val="single" w:sz="12" w:space="3" w:color="auto"/>
            </w:pBdr>
            <w:spacing w:before="360" w:after="180"/>
          </w:pPr>
          <w:r w:rsidRPr="00985DDE">
            <w:t>Re</w:t>
          </w:r>
          <w:r w:rsidR="00885C75" w:rsidRPr="00985DDE">
            <w:t>ference</w:t>
          </w:r>
        </w:p>
        <w:sdt>
          <w:sdtPr>
            <w:id w:val="-573587230"/>
            <w:bibliography/>
          </w:sdtPr>
          <w:sdtEndPr/>
          <w:sdtContent>
            <w:p w14:paraId="65666867" w14:textId="77777777" w:rsidR="00373EBE" w:rsidRDefault="00AB0BBF" w:rsidP="00885C75">
              <w:pPr>
                <w:rPr>
                  <w:rFonts w:ascii="CG Times (WN)" w:eastAsia="Times New Roman" w:hAnsi="CG Times (WN)"/>
                  <w:noProof/>
                  <w:lang w:val="en-GB" w:eastAsia="en-GB"/>
                </w:rPr>
              </w:pPr>
              <w:r w:rsidRPr="00112D36">
                <w:fldChar w:fldCharType="begin"/>
              </w:r>
              <w:r w:rsidRPr="00112D36">
                <w:instrText xml:space="preserve"> BIBLIOGRAPHY </w:instrText>
              </w:r>
              <w:r w:rsidRPr="00112D36"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09"/>
                <w:gridCol w:w="9420"/>
              </w:tblGrid>
              <w:tr w:rsidR="00373EBE" w14:paraId="6297B338" w14:textId="77777777">
                <w:trPr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2013B5D5" w14:textId="77777777" w:rsidR="00373EBE" w:rsidRDefault="00373EBE">
                    <w:pPr>
                      <w:pStyle w:val="Bibliographie"/>
                      <w:rPr>
                        <w:rFonts w:eastAsiaTheme="minorEastAsia"/>
                        <w:noProof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2F336ADF" w14:textId="77777777" w:rsidR="00373EBE" w:rsidRDefault="00373EBE">
                    <w:pPr>
                      <w:pStyle w:val="Bibliographie"/>
                      <w:rPr>
                        <w:rFonts w:eastAsiaTheme="minorEastAsia"/>
                        <w:noProof/>
                      </w:rPr>
                    </w:pPr>
                    <w:r>
                      <w:rPr>
                        <w:noProof/>
                      </w:rPr>
                      <w:t xml:space="preserve">Ericsson, "R1-1907431 PAPR reduction for NTN," </w:t>
                    </w:r>
                    <w:r>
                      <w:rPr>
                        <w:i/>
                        <w:iCs/>
                        <w:noProof/>
                      </w:rPr>
                      <w:t xml:space="preserve">RAN1#97, </w:t>
                    </w:r>
                    <w:r>
                      <w:rPr>
                        <w:noProof/>
                      </w:rPr>
                      <w:t xml:space="preserve">2019. </w:t>
                    </w:r>
                  </w:p>
                </w:tc>
              </w:tr>
              <w:tr w:rsidR="00373EBE" w14:paraId="141258D0" w14:textId="77777777">
                <w:trPr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70C34CBF" w14:textId="77777777" w:rsidR="00373EBE" w:rsidRDefault="00373EBE">
                    <w:pPr>
                      <w:pStyle w:val="Bibliographie"/>
                      <w:rPr>
                        <w:rFonts w:eastAsiaTheme="minorEastAsia"/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0F6440B0" w14:textId="77777777" w:rsidR="00373EBE" w:rsidRDefault="00373EBE">
                    <w:pPr>
                      <w:pStyle w:val="Bibliographie"/>
                      <w:rPr>
                        <w:rFonts w:eastAsiaTheme="minorEastAsia"/>
                        <w:noProof/>
                      </w:rPr>
                    </w:pPr>
                    <w:r>
                      <w:rPr>
                        <w:noProof/>
                      </w:rPr>
                      <w:t xml:space="preserve">X. L. a. L. J. Cimini, "Effects of clipping and filtering on the performance of OFDM," in </w:t>
                    </w:r>
                    <w:r>
                      <w:rPr>
                        <w:i/>
                        <w:iCs/>
                        <w:noProof/>
                      </w:rPr>
                      <w:t>IEEE 47th Vehicular Technology Conference</w:t>
                    </w:r>
                    <w:r>
                      <w:rPr>
                        <w:noProof/>
                      </w:rPr>
                      <w:t xml:space="preserve">, Phoenix, 1997. </w:t>
                    </w:r>
                  </w:p>
                </w:tc>
              </w:tr>
              <w:tr w:rsidR="00373EBE" w14:paraId="31883B45" w14:textId="77777777">
                <w:trPr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1EE5D1DF" w14:textId="77777777" w:rsidR="00373EBE" w:rsidRDefault="00373EBE">
                    <w:pPr>
                      <w:pStyle w:val="Bibliographie"/>
                      <w:rPr>
                        <w:rFonts w:eastAsiaTheme="minorEastAsia"/>
                        <w:noProof/>
                      </w:rPr>
                    </w:pPr>
                    <w:r>
                      <w:rPr>
                        <w:noProof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71B1153A" w14:textId="77777777" w:rsidR="00373EBE" w:rsidRDefault="00373EBE">
                    <w:pPr>
                      <w:pStyle w:val="Bibliographie"/>
                      <w:rPr>
                        <w:rFonts w:eastAsiaTheme="minorEastAsia"/>
                        <w:noProof/>
                      </w:rPr>
                    </w:pPr>
                    <w:r>
                      <w:rPr>
                        <w:noProof/>
                      </w:rPr>
                      <w:t xml:space="preserve">Huawei, HiSilicon, "R1-1905712 Discussion on PAPR in NTN," </w:t>
                    </w:r>
                    <w:r>
                      <w:rPr>
                        <w:i/>
                        <w:iCs/>
                        <w:noProof/>
                      </w:rPr>
                      <w:t xml:space="preserve">3GPP TSG RAN WG1 Meeting #96bis, </w:t>
                    </w:r>
                    <w:r>
                      <w:rPr>
                        <w:noProof/>
                      </w:rPr>
                      <w:t xml:space="preserve">2019. </w:t>
                    </w:r>
                  </w:p>
                </w:tc>
              </w:tr>
              <w:tr w:rsidR="00373EBE" w14:paraId="714B58B7" w14:textId="77777777">
                <w:trPr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5256A0CE" w14:textId="77777777" w:rsidR="00373EBE" w:rsidRDefault="00373EBE">
                    <w:pPr>
                      <w:pStyle w:val="Bibliographie"/>
                      <w:rPr>
                        <w:rFonts w:eastAsiaTheme="minorEastAsia"/>
                        <w:noProof/>
                      </w:rPr>
                    </w:pPr>
                    <w:r>
                      <w:rPr>
                        <w:noProof/>
                      </w:rPr>
                      <w:t xml:space="preserve">[4]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6063D766" w14:textId="77777777" w:rsidR="00373EBE" w:rsidRDefault="00373EBE">
                    <w:pPr>
                      <w:pStyle w:val="Bibliographie"/>
                      <w:rPr>
                        <w:rFonts w:eastAsiaTheme="minorEastAsia"/>
                        <w:noProof/>
                      </w:rPr>
                    </w:pPr>
                    <w:r>
                      <w:rPr>
                        <w:noProof/>
                      </w:rPr>
                      <w:t xml:space="preserve">Huawei, HiSilicon, "R1-1608828 Overview of PAPR reduction techniques," </w:t>
                    </w:r>
                    <w:r>
                      <w:rPr>
                        <w:i/>
                        <w:iCs/>
                        <w:noProof/>
                      </w:rPr>
                      <w:t xml:space="preserve">RAN1#86bis, </w:t>
                    </w:r>
                    <w:r>
                      <w:rPr>
                        <w:noProof/>
                      </w:rPr>
                      <w:t xml:space="preserve">2016. </w:t>
                    </w:r>
                  </w:p>
                </w:tc>
              </w:tr>
              <w:tr w:rsidR="00373EBE" w14:paraId="317781BD" w14:textId="77777777">
                <w:trPr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72975D90" w14:textId="77777777" w:rsidR="00373EBE" w:rsidRDefault="00373EBE">
                    <w:pPr>
                      <w:pStyle w:val="Bibliographie"/>
                      <w:rPr>
                        <w:rFonts w:eastAsiaTheme="minorEastAsia"/>
                        <w:noProof/>
                      </w:rPr>
                    </w:pPr>
                    <w:r>
                      <w:rPr>
                        <w:noProof/>
                      </w:rPr>
                      <w:t xml:space="preserve">[5]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33ED4B88" w14:textId="77777777" w:rsidR="00373EBE" w:rsidRDefault="00373EBE">
                    <w:pPr>
                      <w:pStyle w:val="Bibliographie"/>
                      <w:rPr>
                        <w:rFonts w:eastAsiaTheme="minorEastAsia"/>
                        <w:noProof/>
                      </w:rPr>
                    </w:pPr>
                    <w:r>
                      <w:rPr>
                        <w:noProof/>
                      </w:rPr>
                      <w:t xml:space="preserve">S. H. M. a. J. B. Huber, "OFDM with reduced peak-to-average power ratio by optimum combination of partial transmit sequences," </w:t>
                    </w:r>
                    <w:r>
                      <w:rPr>
                        <w:i/>
                        <w:iCs/>
                        <w:noProof/>
                      </w:rPr>
                      <w:t xml:space="preserve">Electronics Letters, </w:t>
                    </w:r>
                    <w:r>
                      <w:rPr>
                        <w:noProof/>
                      </w:rPr>
                      <w:t xml:space="preserve">1997. </w:t>
                    </w:r>
                  </w:p>
                </w:tc>
              </w:tr>
            </w:tbl>
            <w:p w14:paraId="50B907A0" w14:textId="77777777" w:rsidR="00373EBE" w:rsidRDefault="00373EBE">
              <w:pPr>
                <w:rPr>
                  <w:rFonts w:eastAsia="Times New Roman"/>
                  <w:noProof/>
                </w:rPr>
              </w:pPr>
            </w:p>
            <w:p w14:paraId="0607182F" w14:textId="54B65461" w:rsidR="00AB0BBF" w:rsidRDefault="00AB0BBF" w:rsidP="00885C75">
              <w:r w:rsidRPr="00112D36"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sectPr w:rsidR="00AB0BBF" w:rsidSect="00C473A5">
      <w:headerReference w:type="even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BFAC7C7" w15:done="0"/>
  <w15:commentEx w15:paraId="0F05551D" w15:paraIdParent="4BFAC7C7" w15:done="0"/>
  <w15:commentEx w15:paraId="35072A9A" w15:done="0"/>
  <w15:commentEx w15:paraId="69535F2F" w15:done="0"/>
  <w15:commentEx w15:paraId="36C09A5A" w15:paraIdParent="69535F2F" w15:done="0"/>
  <w15:commentEx w15:paraId="1D8D7CF9" w15:done="0"/>
  <w15:commentEx w15:paraId="59EF327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BFAC7C7" w16cid:durableId="220226AD"/>
  <w16cid:commentId w16cid:paraId="0F05551D" w16cid:durableId="2203A486"/>
  <w16cid:commentId w16cid:paraId="35072A9A" w16cid:durableId="2203A66A"/>
  <w16cid:commentId w16cid:paraId="69535F2F" w16cid:durableId="220210EE"/>
  <w16cid:commentId w16cid:paraId="36C09A5A" w16cid:durableId="2203A5CB"/>
  <w16cid:commentId w16cid:paraId="1D8D7CF9" w16cid:durableId="2203A6C4"/>
  <w16cid:commentId w16cid:paraId="59EF3275" w16cid:durableId="22021F3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E232AA" w14:textId="77777777" w:rsidR="00126798" w:rsidRDefault="00126798">
      <w:r>
        <w:separator/>
      </w:r>
    </w:p>
  </w:endnote>
  <w:endnote w:type="continuationSeparator" w:id="0">
    <w:p w14:paraId="0A2F625D" w14:textId="77777777" w:rsidR="00126798" w:rsidRDefault="00126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5FC95" w14:textId="3A12FD12" w:rsidR="0070283E" w:rsidRDefault="0070283E" w:rsidP="00313FD6">
    <w:pPr>
      <w:pStyle w:val="Pieddepage"/>
      <w:tabs>
        <w:tab w:val="center" w:pos="4820"/>
        <w:tab w:val="right" w:pos="9639"/>
      </w:tabs>
      <w:jc w:val="left"/>
    </w:pPr>
    <w:r>
      <w:tab/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C22611">
      <w:rPr>
        <w:rStyle w:val="Numrodepage"/>
      </w:rPr>
      <w:t>1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C22611">
      <w:rPr>
        <w:rStyle w:val="Numrodepage"/>
      </w:rPr>
      <w:t>8</w:t>
    </w:r>
    <w:r>
      <w:rPr>
        <w:rStyle w:val="Numrodepage"/>
      </w:rPr>
      <w:fldChar w:fldCharType="end"/>
    </w:r>
    <w:r>
      <w:rPr>
        <w:rStyle w:val="Numrodepag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20E213" w14:textId="77777777" w:rsidR="00126798" w:rsidRDefault="00126798">
      <w:r>
        <w:separator/>
      </w:r>
    </w:p>
  </w:footnote>
  <w:footnote w:type="continuationSeparator" w:id="0">
    <w:p w14:paraId="59052363" w14:textId="77777777" w:rsidR="00126798" w:rsidRDefault="001267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996E1B" w14:textId="77777777" w:rsidR="0070283E" w:rsidRDefault="0070283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Listenumros3"/>
      <w:lvlText w:val="%1."/>
      <w:lvlJc w:val="right"/>
      <w:pPr>
        <w:ind w:left="926" w:hanging="360"/>
      </w:pPr>
    </w:lvl>
  </w:abstractNum>
  <w:abstractNum w:abstractNumId="1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060C247D"/>
    <w:multiLevelType w:val="multilevel"/>
    <w:tmpl w:val="DD94FAF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>
    <w:nsid w:val="062F7957"/>
    <w:multiLevelType w:val="multilevel"/>
    <w:tmpl w:val="2858461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06B922FA"/>
    <w:multiLevelType w:val="hybridMultilevel"/>
    <w:tmpl w:val="F036FA6C"/>
    <w:lvl w:ilvl="0" w:tplc="1612F17E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847706"/>
    <w:multiLevelType w:val="hybridMultilevel"/>
    <w:tmpl w:val="F7A03AEA"/>
    <w:lvl w:ilvl="0" w:tplc="C64E36A0">
      <w:start w:val="1"/>
      <w:numFmt w:val="bullet"/>
      <w:pStyle w:val="Listepuces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18496704"/>
    <w:multiLevelType w:val="hybridMultilevel"/>
    <w:tmpl w:val="BF2A34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396CDA"/>
    <w:multiLevelType w:val="hybridMultilevel"/>
    <w:tmpl w:val="73A86B6A"/>
    <w:lvl w:ilvl="0" w:tplc="8EB4F316">
      <w:start w:val="1"/>
      <w:numFmt w:val="bullet"/>
      <w:pStyle w:val="Listepuces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19C1F27"/>
    <w:multiLevelType w:val="hybridMultilevel"/>
    <w:tmpl w:val="0D0281C6"/>
    <w:lvl w:ilvl="0" w:tplc="56C2DE4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33F28"/>
    <w:multiLevelType w:val="multilevel"/>
    <w:tmpl w:val="1F08BE7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24370BD4"/>
    <w:multiLevelType w:val="hybridMultilevel"/>
    <w:tmpl w:val="EB245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5C01E6"/>
    <w:multiLevelType w:val="multilevel"/>
    <w:tmpl w:val="896A2E3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>
    <w:nsid w:val="275A7442"/>
    <w:multiLevelType w:val="hybridMultilevel"/>
    <w:tmpl w:val="ABBCF162"/>
    <w:lvl w:ilvl="0" w:tplc="39B093EC">
      <w:start w:val="1"/>
      <w:numFmt w:val="bullet"/>
      <w:pStyle w:val="Listepuces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28B02635"/>
    <w:multiLevelType w:val="hybridMultilevel"/>
    <w:tmpl w:val="3F3AF3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A73955"/>
    <w:multiLevelType w:val="hybridMultilevel"/>
    <w:tmpl w:val="4366F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166843"/>
    <w:multiLevelType w:val="hybridMultilevel"/>
    <w:tmpl w:val="590EE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EA44FF"/>
    <w:multiLevelType w:val="hybridMultilevel"/>
    <w:tmpl w:val="729408FE"/>
    <w:lvl w:ilvl="0" w:tplc="B01460A0">
      <w:start w:val="1"/>
      <w:numFmt w:val="decimal"/>
      <w:pStyle w:val="Listenumros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360A6DDD"/>
    <w:multiLevelType w:val="hybridMultilevel"/>
    <w:tmpl w:val="0F268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FF0B65"/>
    <w:multiLevelType w:val="multilevel"/>
    <w:tmpl w:val="9A8C929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3D038C1"/>
    <w:multiLevelType w:val="hybridMultilevel"/>
    <w:tmpl w:val="F37691C6"/>
    <w:lvl w:ilvl="0" w:tplc="75A494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E17030"/>
    <w:multiLevelType w:val="hybridMultilevel"/>
    <w:tmpl w:val="458A0F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392049"/>
    <w:multiLevelType w:val="multilevel"/>
    <w:tmpl w:val="6B56458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F5E20AE"/>
    <w:multiLevelType w:val="hybridMultilevel"/>
    <w:tmpl w:val="B5806614"/>
    <w:lvl w:ilvl="0" w:tplc="75A494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142F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782A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68C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7853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E16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C8C2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80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B452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0BD15EB"/>
    <w:multiLevelType w:val="multilevel"/>
    <w:tmpl w:val="E51C11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80B5415"/>
    <w:multiLevelType w:val="hybridMultilevel"/>
    <w:tmpl w:val="E6447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AC0D9C"/>
    <w:multiLevelType w:val="hybridMultilevel"/>
    <w:tmpl w:val="EB245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DE1D10"/>
    <w:multiLevelType w:val="hybridMultilevel"/>
    <w:tmpl w:val="3C26D980"/>
    <w:lvl w:ilvl="0" w:tplc="6FC42CD0">
      <w:start w:val="1"/>
      <w:numFmt w:val="bullet"/>
      <w:pStyle w:val="Listepuces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6A700F1D"/>
    <w:multiLevelType w:val="hybridMultilevel"/>
    <w:tmpl w:val="E86CFA9C"/>
    <w:lvl w:ilvl="0" w:tplc="9970D08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9841BE"/>
    <w:multiLevelType w:val="multilevel"/>
    <w:tmpl w:val="CCC2DA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>
    <w:nsid w:val="6E046375"/>
    <w:multiLevelType w:val="hybridMultilevel"/>
    <w:tmpl w:val="B93A8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4C234E"/>
    <w:multiLevelType w:val="hybridMultilevel"/>
    <w:tmpl w:val="43FEDB14"/>
    <w:lvl w:ilvl="0" w:tplc="80C2FDE0">
      <w:start w:val="1"/>
      <w:numFmt w:val="lowerLetter"/>
      <w:pStyle w:val="Listenumros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1A35B7A"/>
    <w:multiLevelType w:val="hybridMultilevel"/>
    <w:tmpl w:val="45203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417E5D"/>
    <w:multiLevelType w:val="hybridMultilevel"/>
    <w:tmpl w:val="00005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4A639D"/>
    <w:multiLevelType w:val="hybridMultilevel"/>
    <w:tmpl w:val="83607E68"/>
    <w:lvl w:ilvl="0" w:tplc="9970D08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B24BD3"/>
    <w:multiLevelType w:val="multilevel"/>
    <w:tmpl w:val="8F20545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0">
    <w:nsid w:val="74FF1CEA"/>
    <w:multiLevelType w:val="hybridMultilevel"/>
    <w:tmpl w:val="C91A7F02"/>
    <w:lvl w:ilvl="0" w:tplc="B644CE60">
      <w:start w:val="1"/>
      <w:numFmt w:val="bullet"/>
      <w:pStyle w:val="Listepuces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>
    <w:nsid w:val="7A8D443B"/>
    <w:multiLevelType w:val="hybridMultilevel"/>
    <w:tmpl w:val="C144DFB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2">
    <w:nsid w:val="7C8B2F98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>
    <w:nsid w:val="7EB65B3C"/>
    <w:multiLevelType w:val="multilevel"/>
    <w:tmpl w:val="88FCCCE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24"/>
  </w:num>
  <w:num w:numId="2">
    <w:abstractNumId w:val="20"/>
  </w:num>
  <w:num w:numId="3">
    <w:abstractNumId w:val="0"/>
  </w:num>
  <w:num w:numId="4">
    <w:abstractNumId w:val="27"/>
  </w:num>
  <w:num w:numId="5">
    <w:abstractNumId w:val="28"/>
  </w:num>
  <w:num w:numId="6">
    <w:abstractNumId w:val="31"/>
  </w:num>
  <w:num w:numId="7">
    <w:abstractNumId w:val="7"/>
  </w:num>
  <w:num w:numId="8">
    <w:abstractNumId w:val="12"/>
  </w:num>
  <w:num w:numId="9">
    <w:abstractNumId w:val="5"/>
  </w:num>
  <w:num w:numId="10">
    <w:abstractNumId w:val="40"/>
  </w:num>
  <w:num w:numId="11">
    <w:abstractNumId w:val="17"/>
  </w:num>
  <w:num w:numId="12">
    <w:abstractNumId w:val="35"/>
  </w:num>
  <w:num w:numId="13">
    <w:abstractNumId w:val="15"/>
  </w:num>
  <w:num w:numId="14">
    <w:abstractNumId w:val="25"/>
  </w:num>
  <w:num w:numId="15">
    <w:abstractNumId w:val="1"/>
  </w:num>
  <w:num w:numId="16">
    <w:abstractNumId w:val="37"/>
  </w:num>
  <w:num w:numId="17">
    <w:abstractNumId w:val="34"/>
  </w:num>
  <w:num w:numId="18">
    <w:abstractNumId w:val="13"/>
  </w:num>
  <w:num w:numId="19">
    <w:abstractNumId w:val="38"/>
  </w:num>
  <w:num w:numId="20">
    <w:abstractNumId w:val="32"/>
  </w:num>
  <w:num w:numId="21">
    <w:abstractNumId w:val="21"/>
  </w:num>
  <w:num w:numId="22">
    <w:abstractNumId w:val="30"/>
  </w:num>
  <w:num w:numId="23">
    <w:abstractNumId w:val="14"/>
  </w:num>
  <w:num w:numId="24">
    <w:abstractNumId w:val="10"/>
  </w:num>
  <w:num w:numId="25">
    <w:abstractNumId w:val="4"/>
  </w:num>
  <w:num w:numId="26">
    <w:abstractNumId w:val="39"/>
  </w:num>
  <w:num w:numId="27">
    <w:abstractNumId w:val="43"/>
  </w:num>
  <w:num w:numId="28">
    <w:abstractNumId w:val="39"/>
  </w:num>
  <w:num w:numId="29">
    <w:abstractNumId w:val="39"/>
  </w:num>
  <w:num w:numId="30">
    <w:abstractNumId w:val="2"/>
  </w:num>
  <w:num w:numId="31">
    <w:abstractNumId w:val="8"/>
  </w:num>
  <w:num w:numId="32">
    <w:abstractNumId w:val="6"/>
  </w:num>
  <w:num w:numId="33">
    <w:abstractNumId w:val="29"/>
  </w:num>
  <w:num w:numId="34">
    <w:abstractNumId w:val="42"/>
  </w:num>
  <w:num w:numId="35">
    <w:abstractNumId w:val="36"/>
  </w:num>
  <w:num w:numId="36">
    <w:abstractNumId w:val="41"/>
  </w:num>
  <w:num w:numId="37">
    <w:abstractNumId w:val="18"/>
  </w:num>
  <w:num w:numId="38">
    <w:abstractNumId w:val="27"/>
    <w:lvlOverride w:ilvl="0">
      <w:startOverride w:val="1"/>
    </w:lvlOverride>
  </w:num>
  <w:num w:numId="39">
    <w:abstractNumId w:val="19"/>
  </w:num>
  <w:num w:numId="40">
    <w:abstractNumId w:val="26"/>
  </w:num>
  <w:num w:numId="41">
    <w:abstractNumId w:val="33"/>
  </w:num>
  <w:num w:numId="42">
    <w:abstractNumId w:val="23"/>
  </w:num>
  <w:num w:numId="43">
    <w:abstractNumId w:val="11"/>
  </w:num>
  <w:num w:numId="44">
    <w:abstractNumId w:val="3"/>
  </w:num>
  <w:num w:numId="45">
    <w:abstractNumId w:val="23"/>
  </w:num>
  <w:num w:numId="4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"/>
  </w:num>
  <w:num w:numId="48">
    <w:abstractNumId w:val="16"/>
  </w:num>
  <w:num w:numId="49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6" w:nlCheck="1" w:checkStyle="0"/>
  <w:activeWritingStyle w:appName="MSWord" w:lang="en-AU" w:vendorID="64" w:dllVersion="6" w:nlCheck="1" w:checkStyle="1"/>
  <w:activeWritingStyle w:appName="MSWord" w:lang="es-ES" w:vendorID="64" w:dllVersion="6" w:nlCheck="1" w:checkStyle="0"/>
  <w:activeWritingStyle w:appName="MSWord" w:lang="fr-FR" w:vendorID="64" w:dllVersion="6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BF7"/>
    <w:rsid w:val="000006BD"/>
    <w:rsid w:val="000006E1"/>
    <w:rsid w:val="00002A37"/>
    <w:rsid w:val="00003D4D"/>
    <w:rsid w:val="00005602"/>
    <w:rsid w:val="0000564C"/>
    <w:rsid w:val="00006445"/>
    <w:rsid w:val="00006446"/>
    <w:rsid w:val="00006896"/>
    <w:rsid w:val="00007CDC"/>
    <w:rsid w:val="00010410"/>
    <w:rsid w:val="00010F01"/>
    <w:rsid w:val="00011B28"/>
    <w:rsid w:val="00011F01"/>
    <w:rsid w:val="00013AE0"/>
    <w:rsid w:val="00015D15"/>
    <w:rsid w:val="0002005A"/>
    <w:rsid w:val="00022FD4"/>
    <w:rsid w:val="0002341B"/>
    <w:rsid w:val="00025044"/>
    <w:rsid w:val="00025471"/>
    <w:rsid w:val="0002564D"/>
    <w:rsid w:val="00025ECA"/>
    <w:rsid w:val="0002755F"/>
    <w:rsid w:val="000312AC"/>
    <w:rsid w:val="000325B8"/>
    <w:rsid w:val="0003272C"/>
    <w:rsid w:val="00033A33"/>
    <w:rsid w:val="0003400A"/>
    <w:rsid w:val="00034C15"/>
    <w:rsid w:val="00036110"/>
    <w:rsid w:val="00036BA1"/>
    <w:rsid w:val="00037346"/>
    <w:rsid w:val="00041427"/>
    <w:rsid w:val="000422E2"/>
    <w:rsid w:val="00042734"/>
    <w:rsid w:val="000428E8"/>
    <w:rsid w:val="00042F22"/>
    <w:rsid w:val="00043A70"/>
    <w:rsid w:val="000440A2"/>
    <w:rsid w:val="000444EF"/>
    <w:rsid w:val="00044C67"/>
    <w:rsid w:val="000450BB"/>
    <w:rsid w:val="000451A9"/>
    <w:rsid w:val="00046362"/>
    <w:rsid w:val="00046B7D"/>
    <w:rsid w:val="00050033"/>
    <w:rsid w:val="000501A3"/>
    <w:rsid w:val="00052781"/>
    <w:rsid w:val="00052A07"/>
    <w:rsid w:val="00052F02"/>
    <w:rsid w:val="000534E3"/>
    <w:rsid w:val="00054DDB"/>
    <w:rsid w:val="0005606A"/>
    <w:rsid w:val="00057117"/>
    <w:rsid w:val="000612B5"/>
    <w:rsid w:val="000616E7"/>
    <w:rsid w:val="00062D13"/>
    <w:rsid w:val="000633A8"/>
    <w:rsid w:val="0006365D"/>
    <w:rsid w:val="0006487E"/>
    <w:rsid w:val="00064CA9"/>
    <w:rsid w:val="0006535A"/>
    <w:rsid w:val="0006587E"/>
    <w:rsid w:val="00065E1A"/>
    <w:rsid w:val="00067EF9"/>
    <w:rsid w:val="0007155D"/>
    <w:rsid w:val="000722E4"/>
    <w:rsid w:val="00072BB2"/>
    <w:rsid w:val="000738AC"/>
    <w:rsid w:val="000748AA"/>
    <w:rsid w:val="00077468"/>
    <w:rsid w:val="00077A0E"/>
    <w:rsid w:val="00077C17"/>
    <w:rsid w:val="00077D6F"/>
    <w:rsid w:val="00077E5F"/>
    <w:rsid w:val="0008036A"/>
    <w:rsid w:val="00081160"/>
    <w:rsid w:val="00081275"/>
    <w:rsid w:val="0008193D"/>
    <w:rsid w:val="00081AE6"/>
    <w:rsid w:val="0008253E"/>
    <w:rsid w:val="000833B9"/>
    <w:rsid w:val="00083698"/>
    <w:rsid w:val="00083AF3"/>
    <w:rsid w:val="00083C3A"/>
    <w:rsid w:val="00083DD8"/>
    <w:rsid w:val="0008429E"/>
    <w:rsid w:val="00084E8D"/>
    <w:rsid w:val="000855EB"/>
    <w:rsid w:val="00085B52"/>
    <w:rsid w:val="00085DE1"/>
    <w:rsid w:val="00085E82"/>
    <w:rsid w:val="0008609F"/>
    <w:rsid w:val="000866F2"/>
    <w:rsid w:val="00087B17"/>
    <w:rsid w:val="0009009F"/>
    <w:rsid w:val="00090ACE"/>
    <w:rsid w:val="00090FA2"/>
    <w:rsid w:val="00091557"/>
    <w:rsid w:val="000924C1"/>
    <w:rsid w:val="000924F0"/>
    <w:rsid w:val="00093474"/>
    <w:rsid w:val="000942A1"/>
    <w:rsid w:val="0009510F"/>
    <w:rsid w:val="000A0D34"/>
    <w:rsid w:val="000A1A01"/>
    <w:rsid w:val="000A1B7B"/>
    <w:rsid w:val="000A2E37"/>
    <w:rsid w:val="000A461F"/>
    <w:rsid w:val="000A5107"/>
    <w:rsid w:val="000A56F2"/>
    <w:rsid w:val="000A572C"/>
    <w:rsid w:val="000B006C"/>
    <w:rsid w:val="000B078B"/>
    <w:rsid w:val="000B0ECD"/>
    <w:rsid w:val="000B1054"/>
    <w:rsid w:val="000B153C"/>
    <w:rsid w:val="000B2455"/>
    <w:rsid w:val="000B2719"/>
    <w:rsid w:val="000B2B54"/>
    <w:rsid w:val="000B338D"/>
    <w:rsid w:val="000B35D4"/>
    <w:rsid w:val="000B390D"/>
    <w:rsid w:val="000B3A8F"/>
    <w:rsid w:val="000B4122"/>
    <w:rsid w:val="000B471B"/>
    <w:rsid w:val="000B4813"/>
    <w:rsid w:val="000B4AB9"/>
    <w:rsid w:val="000B58C3"/>
    <w:rsid w:val="000B5B4E"/>
    <w:rsid w:val="000B5BFE"/>
    <w:rsid w:val="000B61E9"/>
    <w:rsid w:val="000B62B0"/>
    <w:rsid w:val="000B68E2"/>
    <w:rsid w:val="000B71EB"/>
    <w:rsid w:val="000C165A"/>
    <w:rsid w:val="000C16C4"/>
    <w:rsid w:val="000C1880"/>
    <w:rsid w:val="000C2E19"/>
    <w:rsid w:val="000C3071"/>
    <w:rsid w:val="000C3C55"/>
    <w:rsid w:val="000C4F3E"/>
    <w:rsid w:val="000C51EC"/>
    <w:rsid w:val="000C5BC4"/>
    <w:rsid w:val="000C5FD2"/>
    <w:rsid w:val="000C7E89"/>
    <w:rsid w:val="000D044F"/>
    <w:rsid w:val="000D0D07"/>
    <w:rsid w:val="000D0F3D"/>
    <w:rsid w:val="000D1907"/>
    <w:rsid w:val="000D37D9"/>
    <w:rsid w:val="000D3D4C"/>
    <w:rsid w:val="000D4797"/>
    <w:rsid w:val="000D479A"/>
    <w:rsid w:val="000D7232"/>
    <w:rsid w:val="000D7F1F"/>
    <w:rsid w:val="000E03AA"/>
    <w:rsid w:val="000E0527"/>
    <w:rsid w:val="000E1913"/>
    <w:rsid w:val="000E1E92"/>
    <w:rsid w:val="000E26C2"/>
    <w:rsid w:val="000E369D"/>
    <w:rsid w:val="000E36AB"/>
    <w:rsid w:val="000E3A27"/>
    <w:rsid w:val="000E5128"/>
    <w:rsid w:val="000E5C6C"/>
    <w:rsid w:val="000E615F"/>
    <w:rsid w:val="000E6672"/>
    <w:rsid w:val="000F04FB"/>
    <w:rsid w:val="000F06D6"/>
    <w:rsid w:val="000F0EB1"/>
    <w:rsid w:val="000F101D"/>
    <w:rsid w:val="000F1106"/>
    <w:rsid w:val="000F1F3B"/>
    <w:rsid w:val="000F2596"/>
    <w:rsid w:val="000F30DE"/>
    <w:rsid w:val="000F3622"/>
    <w:rsid w:val="000F36A4"/>
    <w:rsid w:val="000F3BE9"/>
    <w:rsid w:val="000F3F6C"/>
    <w:rsid w:val="000F549D"/>
    <w:rsid w:val="000F6DF3"/>
    <w:rsid w:val="001005FF"/>
    <w:rsid w:val="00100965"/>
    <w:rsid w:val="00100AFD"/>
    <w:rsid w:val="00102301"/>
    <w:rsid w:val="00102E1D"/>
    <w:rsid w:val="00104F65"/>
    <w:rsid w:val="001054AB"/>
    <w:rsid w:val="00105EE7"/>
    <w:rsid w:val="0010621E"/>
    <w:rsid w:val="001062FB"/>
    <w:rsid w:val="001063E6"/>
    <w:rsid w:val="00107511"/>
    <w:rsid w:val="00107BF5"/>
    <w:rsid w:val="0011048A"/>
    <w:rsid w:val="00112D36"/>
    <w:rsid w:val="00113CF4"/>
    <w:rsid w:val="00114450"/>
    <w:rsid w:val="00114AE3"/>
    <w:rsid w:val="00114D39"/>
    <w:rsid w:val="001153EA"/>
    <w:rsid w:val="00115643"/>
    <w:rsid w:val="00116765"/>
    <w:rsid w:val="0011691C"/>
    <w:rsid w:val="00117179"/>
    <w:rsid w:val="001174FE"/>
    <w:rsid w:val="00117814"/>
    <w:rsid w:val="00120AD4"/>
    <w:rsid w:val="001219F5"/>
    <w:rsid w:val="00121A20"/>
    <w:rsid w:val="00121C12"/>
    <w:rsid w:val="0012278F"/>
    <w:rsid w:val="001231C0"/>
    <w:rsid w:val="0012377F"/>
    <w:rsid w:val="00123B46"/>
    <w:rsid w:val="00124314"/>
    <w:rsid w:val="0012592F"/>
    <w:rsid w:val="00126681"/>
    <w:rsid w:val="00126798"/>
    <w:rsid w:val="00126B4A"/>
    <w:rsid w:val="00127DA1"/>
    <w:rsid w:val="00127F16"/>
    <w:rsid w:val="00130848"/>
    <w:rsid w:val="00130DF5"/>
    <w:rsid w:val="00130F08"/>
    <w:rsid w:val="001319B4"/>
    <w:rsid w:val="001328BF"/>
    <w:rsid w:val="00132FD0"/>
    <w:rsid w:val="00133DD3"/>
    <w:rsid w:val="00133F6C"/>
    <w:rsid w:val="001344C0"/>
    <w:rsid w:val="001346FA"/>
    <w:rsid w:val="00135252"/>
    <w:rsid w:val="00135418"/>
    <w:rsid w:val="00136DF0"/>
    <w:rsid w:val="00136EEA"/>
    <w:rsid w:val="00137AB5"/>
    <w:rsid w:val="00137F0B"/>
    <w:rsid w:val="001415C0"/>
    <w:rsid w:val="001441C4"/>
    <w:rsid w:val="001501E0"/>
    <w:rsid w:val="00150274"/>
    <w:rsid w:val="0015197E"/>
    <w:rsid w:val="00151E23"/>
    <w:rsid w:val="001526E0"/>
    <w:rsid w:val="0015415C"/>
    <w:rsid w:val="001551B5"/>
    <w:rsid w:val="0015615E"/>
    <w:rsid w:val="0016097D"/>
    <w:rsid w:val="0016105B"/>
    <w:rsid w:val="00161575"/>
    <w:rsid w:val="00162354"/>
    <w:rsid w:val="001638DC"/>
    <w:rsid w:val="0016394C"/>
    <w:rsid w:val="001639D9"/>
    <w:rsid w:val="00164041"/>
    <w:rsid w:val="001659C1"/>
    <w:rsid w:val="00165E9E"/>
    <w:rsid w:val="00166205"/>
    <w:rsid w:val="0016793F"/>
    <w:rsid w:val="00170753"/>
    <w:rsid w:val="00172C97"/>
    <w:rsid w:val="00173A8E"/>
    <w:rsid w:val="0017502C"/>
    <w:rsid w:val="00175171"/>
    <w:rsid w:val="00180BFA"/>
    <w:rsid w:val="0018105C"/>
    <w:rsid w:val="0018143F"/>
    <w:rsid w:val="001815EC"/>
    <w:rsid w:val="00181B60"/>
    <w:rsid w:val="00181FF8"/>
    <w:rsid w:val="001844A4"/>
    <w:rsid w:val="00185D44"/>
    <w:rsid w:val="00185E4A"/>
    <w:rsid w:val="00187A08"/>
    <w:rsid w:val="00190AC1"/>
    <w:rsid w:val="0019341A"/>
    <w:rsid w:val="001943AC"/>
    <w:rsid w:val="00194685"/>
    <w:rsid w:val="001947FB"/>
    <w:rsid w:val="00195B0A"/>
    <w:rsid w:val="00196D7B"/>
    <w:rsid w:val="00197507"/>
    <w:rsid w:val="00197DF9"/>
    <w:rsid w:val="001A011C"/>
    <w:rsid w:val="001A1987"/>
    <w:rsid w:val="001A1C62"/>
    <w:rsid w:val="001A21BE"/>
    <w:rsid w:val="001A22F1"/>
    <w:rsid w:val="001A2564"/>
    <w:rsid w:val="001A26DD"/>
    <w:rsid w:val="001A29D7"/>
    <w:rsid w:val="001A3F30"/>
    <w:rsid w:val="001A4E20"/>
    <w:rsid w:val="001A5C53"/>
    <w:rsid w:val="001A5F42"/>
    <w:rsid w:val="001A6173"/>
    <w:rsid w:val="001A68CD"/>
    <w:rsid w:val="001A6CBA"/>
    <w:rsid w:val="001A75FE"/>
    <w:rsid w:val="001A7775"/>
    <w:rsid w:val="001B071E"/>
    <w:rsid w:val="001B0D3F"/>
    <w:rsid w:val="001B0D97"/>
    <w:rsid w:val="001B15CB"/>
    <w:rsid w:val="001B2D95"/>
    <w:rsid w:val="001B3091"/>
    <w:rsid w:val="001B3781"/>
    <w:rsid w:val="001B3B92"/>
    <w:rsid w:val="001B46CD"/>
    <w:rsid w:val="001B5A5D"/>
    <w:rsid w:val="001B5B10"/>
    <w:rsid w:val="001B6482"/>
    <w:rsid w:val="001B745C"/>
    <w:rsid w:val="001C1CE5"/>
    <w:rsid w:val="001C30C1"/>
    <w:rsid w:val="001C3D2A"/>
    <w:rsid w:val="001C3DC9"/>
    <w:rsid w:val="001C3E21"/>
    <w:rsid w:val="001C5452"/>
    <w:rsid w:val="001C6E2C"/>
    <w:rsid w:val="001C7C32"/>
    <w:rsid w:val="001D16FA"/>
    <w:rsid w:val="001D17C6"/>
    <w:rsid w:val="001D2376"/>
    <w:rsid w:val="001D27BF"/>
    <w:rsid w:val="001D3264"/>
    <w:rsid w:val="001D36C7"/>
    <w:rsid w:val="001D45FA"/>
    <w:rsid w:val="001D483E"/>
    <w:rsid w:val="001D51BA"/>
    <w:rsid w:val="001D53E7"/>
    <w:rsid w:val="001D6342"/>
    <w:rsid w:val="001D6D53"/>
    <w:rsid w:val="001D6E3E"/>
    <w:rsid w:val="001D75A3"/>
    <w:rsid w:val="001D7A9D"/>
    <w:rsid w:val="001E0AD3"/>
    <w:rsid w:val="001E0D05"/>
    <w:rsid w:val="001E1105"/>
    <w:rsid w:val="001E1624"/>
    <w:rsid w:val="001E1715"/>
    <w:rsid w:val="001E1854"/>
    <w:rsid w:val="001E1D92"/>
    <w:rsid w:val="001E2B2C"/>
    <w:rsid w:val="001E2BBA"/>
    <w:rsid w:val="001E2F5A"/>
    <w:rsid w:val="001E3860"/>
    <w:rsid w:val="001E3FB6"/>
    <w:rsid w:val="001E40D1"/>
    <w:rsid w:val="001E519E"/>
    <w:rsid w:val="001E58E2"/>
    <w:rsid w:val="001E62AF"/>
    <w:rsid w:val="001E7AED"/>
    <w:rsid w:val="001F0483"/>
    <w:rsid w:val="001F04F8"/>
    <w:rsid w:val="001F0C8D"/>
    <w:rsid w:val="001F3916"/>
    <w:rsid w:val="001F5041"/>
    <w:rsid w:val="001F54C5"/>
    <w:rsid w:val="001F6193"/>
    <w:rsid w:val="001F662C"/>
    <w:rsid w:val="001F69C1"/>
    <w:rsid w:val="001F7074"/>
    <w:rsid w:val="001F764B"/>
    <w:rsid w:val="00200490"/>
    <w:rsid w:val="002004C9"/>
    <w:rsid w:val="00200549"/>
    <w:rsid w:val="002014DD"/>
    <w:rsid w:val="002017AB"/>
    <w:rsid w:val="00201F3A"/>
    <w:rsid w:val="002038D3"/>
    <w:rsid w:val="00203F96"/>
    <w:rsid w:val="00204F92"/>
    <w:rsid w:val="002053D1"/>
    <w:rsid w:val="00205997"/>
    <w:rsid w:val="002069B2"/>
    <w:rsid w:val="0020762D"/>
    <w:rsid w:val="00207C8E"/>
    <w:rsid w:val="00207FA3"/>
    <w:rsid w:val="0021018D"/>
    <w:rsid w:val="0021024C"/>
    <w:rsid w:val="00210FA1"/>
    <w:rsid w:val="002115CA"/>
    <w:rsid w:val="00211632"/>
    <w:rsid w:val="00211EA5"/>
    <w:rsid w:val="00212E6B"/>
    <w:rsid w:val="00214DA8"/>
    <w:rsid w:val="00215423"/>
    <w:rsid w:val="002157BB"/>
    <w:rsid w:val="002158FA"/>
    <w:rsid w:val="00216C8E"/>
    <w:rsid w:val="00217921"/>
    <w:rsid w:val="00220600"/>
    <w:rsid w:val="002224DB"/>
    <w:rsid w:val="00222949"/>
    <w:rsid w:val="00222E3C"/>
    <w:rsid w:val="00223FCB"/>
    <w:rsid w:val="00224A17"/>
    <w:rsid w:val="002252C3"/>
    <w:rsid w:val="0022576B"/>
    <w:rsid w:val="00225C54"/>
    <w:rsid w:val="00225F68"/>
    <w:rsid w:val="0022614E"/>
    <w:rsid w:val="0022645F"/>
    <w:rsid w:val="00227475"/>
    <w:rsid w:val="0022766D"/>
    <w:rsid w:val="00230765"/>
    <w:rsid w:val="00230D18"/>
    <w:rsid w:val="0023103C"/>
    <w:rsid w:val="002319E4"/>
    <w:rsid w:val="00231BC9"/>
    <w:rsid w:val="00232285"/>
    <w:rsid w:val="00233086"/>
    <w:rsid w:val="00233262"/>
    <w:rsid w:val="002338B3"/>
    <w:rsid w:val="002338E0"/>
    <w:rsid w:val="002345B0"/>
    <w:rsid w:val="00234ACA"/>
    <w:rsid w:val="00234B79"/>
    <w:rsid w:val="00234EFA"/>
    <w:rsid w:val="00235632"/>
    <w:rsid w:val="00235872"/>
    <w:rsid w:val="00236A79"/>
    <w:rsid w:val="002403E6"/>
    <w:rsid w:val="0024044A"/>
    <w:rsid w:val="00240772"/>
    <w:rsid w:val="00240BB4"/>
    <w:rsid w:val="00240D32"/>
    <w:rsid w:val="00241559"/>
    <w:rsid w:val="002435B3"/>
    <w:rsid w:val="00243719"/>
    <w:rsid w:val="002458EB"/>
    <w:rsid w:val="00246028"/>
    <w:rsid w:val="00247062"/>
    <w:rsid w:val="00247F7B"/>
    <w:rsid w:val="002500C8"/>
    <w:rsid w:val="0025024E"/>
    <w:rsid w:val="002507FA"/>
    <w:rsid w:val="00251882"/>
    <w:rsid w:val="00252826"/>
    <w:rsid w:val="00254067"/>
    <w:rsid w:val="0025414D"/>
    <w:rsid w:val="00254989"/>
    <w:rsid w:val="00257543"/>
    <w:rsid w:val="00257693"/>
    <w:rsid w:val="00260022"/>
    <w:rsid w:val="002617E7"/>
    <w:rsid w:val="00262BCE"/>
    <w:rsid w:val="0026331C"/>
    <w:rsid w:val="00263C0B"/>
    <w:rsid w:val="00264228"/>
    <w:rsid w:val="00264334"/>
    <w:rsid w:val="0026473E"/>
    <w:rsid w:val="00264880"/>
    <w:rsid w:val="00264F6E"/>
    <w:rsid w:val="00265FC8"/>
    <w:rsid w:val="00266214"/>
    <w:rsid w:val="00267C83"/>
    <w:rsid w:val="00267EF5"/>
    <w:rsid w:val="00270874"/>
    <w:rsid w:val="0027144F"/>
    <w:rsid w:val="00271813"/>
    <w:rsid w:val="00271F3A"/>
    <w:rsid w:val="00272923"/>
    <w:rsid w:val="00273278"/>
    <w:rsid w:val="002737F4"/>
    <w:rsid w:val="00276235"/>
    <w:rsid w:val="00277FF9"/>
    <w:rsid w:val="0028039F"/>
    <w:rsid w:val="002805F5"/>
    <w:rsid w:val="00280751"/>
    <w:rsid w:val="0028280A"/>
    <w:rsid w:val="00283132"/>
    <w:rsid w:val="00283463"/>
    <w:rsid w:val="00283608"/>
    <w:rsid w:val="002862CA"/>
    <w:rsid w:val="00286AA1"/>
    <w:rsid w:val="00286ACD"/>
    <w:rsid w:val="00287838"/>
    <w:rsid w:val="00290263"/>
    <w:rsid w:val="002907B5"/>
    <w:rsid w:val="00291CB8"/>
    <w:rsid w:val="00292EB7"/>
    <w:rsid w:val="00295044"/>
    <w:rsid w:val="00296227"/>
    <w:rsid w:val="002965CA"/>
    <w:rsid w:val="00296F44"/>
    <w:rsid w:val="00297110"/>
    <w:rsid w:val="0029719C"/>
    <w:rsid w:val="0029777D"/>
    <w:rsid w:val="002979E3"/>
    <w:rsid w:val="00297CE7"/>
    <w:rsid w:val="002A055E"/>
    <w:rsid w:val="002A1586"/>
    <w:rsid w:val="002A1D4E"/>
    <w:rsid w:val="002A2869"/>
    <w:rsid w:val="002A3485"/>
    <w:rsid w:val="002A4470"/>
    <w:rsid w:val="002A556E"/>
    <w:rsid w:val="002A5697"/>
    <w:rsid w:val="002A6DEE"/>
    <w:rsid w:val="002A7C80"/>
    <w:rsid w:val="002B040E"/>
    <w:rsid w:val="002B17BB"/>
    <w:rsid w:val="002B1E04"/>
    <w:rsid w:val="002B24D6"/>
    <w:rsid w:val="002B24E0"/>
    <w:rsid w:val="002B554C"/>
    <w:rsid w:val="002B5D42"/>
    <w:rsid w:val="002B626A"/>
    <w:rsid w:val="002B6A32"/>
    <w:rsid w:val="002C0C6E"/>
    <w:rsid w:val="002C25B5"/>
    <w:rsid w:val="002C4191"/>
    <w:rsid w:val="002C41E6"/>
    <w:rsid w:val="002C43FE"/>
    <w:rsid w:val="002C4E9F"/>
    <w:rsid w:val="002D071A"/>
    <w:rsid w:val="002D0762"/>
    <w:rsid w:val="002D34B2"/>
    <w:rsid w:val="002D3774"/>
    <w:rsid w:val="002D47D8"/>
    <w:rsid w:val="002D48B0"/>
    <w:rsid w:val="002D5B37"/>
    <w:rsid w:val="002D5C5E"/>
    <w:rsid w:val="002D6200"/>
    <w:rsid w:val="002D7637"/>
    <w:rsid w:val="002E0244"/>
    <w:rsid w:val="002E17F2"/>
    <w:rsid w:val="002E2BCF"/>
    <w:rsid w:val="002E5C53"/>
    <w:rsid w:val="002E5CC3"/>
    <w:rsid w:val="002E63DD"/>
    <w:rsid w:val="002E6B21"/>
    <w:rsid w:val="002E7226"/>
    <w:rsid w:val="002E7478"/>
    <w:rsid w:val="002E76DD"/>
    <w:rsid w:val="002E7CAE"/>
    <w:rsid w:val="002F0294"/>
    <w:rsid w:val="002F1DCE"/>
    <w:rsid w:val="002F1F9F"/>
    <w:rsid w:val="002F2349"/>
    <w:rsid w:val="002F2771"/>
    <w:rsid w:val="002F2AEF"/>
    <w:rsid w:val="002F37A9"/>
    <w:rsid w:val="002F4F93"/>
    <w:rsid w:val="002F5755"/>
    <w:rsid w:val="002F5AD8"/>
    <w:rsid w:val="002F5CE4"/>
    <w:rsid w:val="002F70B5"/>
    <w:rsid w:val="00301CE6"/>
    <w:rsid w:val="0030256B"/>
    <w:rsid w:val="00303168"/>
    <w:rsid w:val="00303D64"/>
    <w:rsid w:val="0030501F"/>
    <w:rsid w:val="003053B2"/>
    <w:rsid w:val="0030726C"/>
    <w:rsid w:val="00307BA1"/>
    <w:rsid w:val="0031014C"/>
    <w:rsid w:val="0031038F"/>
    <w:rsid w:val="003103C6"/>
    <w:rsid w:val="00310712"/>
    <w:rsid w:val="00311702"/>
    <w:rsid w:val="003118FF"/>
    <w:rsid w:val="00311E82"/>
    <w:rsid w:val="0031272C"/>
    <w:rsid w:val="00313CE9"/>
    <w:rsid w:val="00313FD6"/>
    <w:rsid w:val="003143BD"/>
    <w:rsid w:val="00314890"/>
    <w:rsid w:val="00314990"/>
    <w:rsid w:val="00315363"/>
    <w:rsid w:val="003161EF"/>
    <w:rsid w:val="00316BEF"/>
    <w:rsid w:val="00317EAF"/>
    <w:rsid w:val="003203ED"/>
    <w:rsid w:val="0032044A"/>
    <w:rsid w:val="0032048E"/>
    <w:rsid w:val="003212D6"/>
    <w:rsid w:val="003226DE"/>
    <w:rsid w:val="00322C9F"/>
    <w:rsid w:val="0032382C"/>
    <w:rsid w:val="003243CF"/>
    <w:rsid w:val="00324D23"/>
    <w:rsid w:val="0032560A"/>
    <w:rsid w:val="003267D6"/>
    <w:rsid w:val="003276DD"/>
    <w:rsid w:val="00327F11"/>
    <w:rsid w:val="0033048F"/>
    <w:rsid w:val="003307A8"/>
    <w:rsid w:val="003308CF"/>
    <w:rsid w:val="00331751"/>
    <w:rsid w:val="00331D9D"/>
    <w:rsid w:val="00332261"/>
    <w:rsid w:val="0033316F"/>
    <w:rsid w:val="003342F0"/>
    <w:rsid w:val="00334579"/>
    <w:rsid w:val="00334ABA"/>
    <w:rsid w:val="00334CC0"/>
    <w:rsid w:val="0033565B"/>
    <w:rsid w:val="00335858"/>
    <w:rsid w:val="00336BDA"/>
    <w:rsid w:val="00337380"/>
    <w:rsid w:val="00340275"/>
    <w:rsid w:val="00340378"/>
    <w:rsid w:val="00341208"/>
    <w:rsid w:val="0034199C"/>
    <w:rsid w:val="003422CA"/>
    <w:rsid w:val="003423A6"/>
    <w:rsid w:val="00342BD7"/>
    <w:rsid w:val="00343135"/>
    <w:rsid w:val="00343F07"/>
    <w:rsid w:val="00346DB5"/>
    <w:rsid w:val="003477B1"/>
    <w:rsid w:val="00350499"/>
    <w:rsid w:val="00350747"/>
    <w:rsid w:val="0035271C"/>
    <w:rsid w:val="00353033"/>
    <w:rsid w:val="003551C2"/>
    <w:rsid w:val="0035571B"/>
    <w:rsid w:val="00357380"/>
    <w:rsid w:val="00357B0D"/>
    <w:rsid w:val="00357DD4"/>
    <w:rsid w:val="003602D9"/>
    <w:rsid w:val="003604CE"/>
    <w:rsid w:val="00360A38"/>
    <w:rsid w:val="00361540"/>
    <w:rsid w:val="00366312"/>
    <w:rsid w:val="00366528"/>
    <w:rsid w:val="00370087"/>
    <w:rsid w:val="003702FE"/>
    <w:rsid w:val="00370E47"/>
    <w:rsid w:val="00370F25"/>
    <w:rsid w:val="003723C4"/>
    <w:rsid w:val="00373EBE"/>
    <w:rsid w:val="003742AC"/>
    <w:rsid w:val="0037443F"/>
    <w:rsid w:val="00374ABA"/>
    <w:rsid w:val="00377CE1"/>
    <w:rsid w:val="003839FB"/>
    <w:rsid w:val="00383B76"/>
    <w:rsid w:val="003850CC"/>
    <w:rsid w:val="00385BF0"/>
    <w:rsid w:val="0039094C"/>
    <w:rsid w:val="00392526"/>
    <w:rsid w:val="00393405"/>
    <w:rsid w:val="003939FF"/>
    <w:rsid w:val="003969A3"/>
    <w:rsid w:val="003A1980"/>
    <w:rsid w:val="003A1B1D"/>
    <w:rsid w:val="003A21E2"/>
    <w:rsid w:val="003A2223"/>
    <w:rsid w:val="003A2429"/>
    <w:rsid w:val="003A281B"/>
    <w:rsid w:val="003A2A0F"/>
    <w:rsid w:val="003A2B9F"/>
    <w:rsid w:val="003A45A1"/>
    <w:rsid w:val="003A4929"/>
    <w:rsid w:val="003A5B0A"/>
    <w:rsid w:val="003A6824"/>
    <w:rsid w:val="003A6BAC"/>
    <w:rsid w:val="003A70A4"/>
    <w:rsid w:val="003A7EF3"/>
    <w:rsid w:val="003B10F0"/>
    <w:rsid w:val="003B159C"/>
    <w:rsid w:val="003B1B14"/>
    <w:rsid w:val="003B369F"/>
    <w:rsid w:val="003B36A3"/>
    <w:rsid w:val="003B386B"/>
    <w:rsid w:val="003B4060"/>
    <w:rsid w:val="003B57F1"/>
    <w:rsid w:val="003B64BB"/>
    <w:rsid w:val="003B6EEC"/>
    <w:rsid w:val="003B7FE5"/>
    <w:rsid w:val="003C0852"/>
    <w:rsid w:val="003C11C8"/>
    <w:rsid w:val="003C1898"/>
    <w:rsid w:val="003C20D7"/>
    <w:rsid w:val="003C219A"/>
    <w:rsid w:val="003C2702"/>
    <w:rsid w:val="003C51DF"/>
    <w:rsid w:val="003C5298"/>
    <w:rsid w:val="003C6845"/>
    <w:rsid w:val="003C6B30"/>
    <w:rsid w:val="003C6DD9"/>
    <w:rsid w:val="003C7806"/>
    <w:rsid w:val="003C7AAB"/>
    <w:rsid w:val="003D1009"/>
    <w:rsid w:val="003D109F"/>
    <w:rsid w:val="003D1640"/>
    <w:rsid w:val="003D1DE5"/>
    <w:rsid w:val="003D23B9"/>
    <w:rsid w:val="003D2478"/>
    <w:rsid w:val="003D2565"/>
    <w:rsid w:val="003D291D"/>
    <w:rsid w:val="003D3780"/>
    <w:rsid w:val="003D3C45"/>
    <w:rsid w:val="003D49A5"/>
    <w:rsid w:val="003D4C48"/>
    <w:rsid w:val="003D5B1F"/>
    <w:rsid w:val="003D5B95"/>
    <w:rsid w:val="003D62B9"/>
    <w:rsid w:val="003D737A"/>
    <w:rsid w:val="003D7CD1"/>
    <w:rsid w:val="003E08D2"/>
    <w:rsid w:val="003E092C"/>
    <w:rsid w:val="003E15FA"/>
    <w:rsid w:val="003E2E4D"/>
    <w:rsid w:val="003E55E4"/>
    <w:rsid w:val="003E6476"/>
    <w:rsid w:val="003E67E8"/>
    <w:rsid w:val="003E74E3"/>
    <w:rsid w:val="003F05C7"/>
    <w:rsid w:val="003F0901"/>
    <w:rsid w:val="003F2CD4"/>
    <w:rsid w:val="003F49DF"/>
    <w:rsid w:val="003F4D0E"/>
    <w:rsid w:val="003F564D"/>
    <w:rsid w:val="003F6BBE"/>
    <w:rsid w:val="003F7881"/>
    <w:rsid w:val="004000E8"/>
    <w:rsid w:val="00402E2B"/>
    <w:rsid w:val="004037AA"/>
    <w:rsid w:val="00403CE5"/>
    <w:rsid w:val="00403CFE"/>
    <w:rsid w:val="00404DAD"/>
    <w:rsid w:val="0040512B"/>
    <w:rsid w:val="00405CA5"/>
    <w:rsid w:val="00407473"/>
    <w:rsid w:val="004077E0"/>
    <w:rsid w:val="0040793E"/>
    <w:rsid w:val="00407CD3"/>
    <w:rsid w:val="00410134"/>
    <w:rsid w:val="004104F4"/>
    <w:rsid w:val="00410B72"/>
    <w:rsid w:val="00410F18"/>
    <w:rsid w:val="00411057"/>
    <w:rsid w:val="004122FF"/>
    <w:rsid w:val="0041263E"/>
    <w:rsid w:val="00412DBF"/>
    <w:rsid w:val="00413AAC"/>
    <w:rsid w:val="00413E92"/>
    <w:rsid w:val="00414F11"/>
    <w:rsid w:val="00416169"/>
    <w:rsid w:val="00416222"/>
    <w:rsid w:val="00416E10"/>
    <w:rsid w:val="00420334"/>
    <w:rsid w:val="00420CED"/>
    <w:rsid w:val="00421105"/>
    <w:rsid w:val="004229D9"/>
    <w:rsid w:val="00422AA4"/>
    <w:rsid w:val="004242F4"/>
    <w:rsid w:val="004250F0"/>
    <w:rsid w:val="0042555E"/>
    <w:rsid w:val="00425CAA"/>
    <w:rsid w:val="00427248"/>
    <w:rsid w:val="00427FA0"/>
    <w:rsid w:val="00430BDD"/>
    <w:rsid w:val="00436743"/>
    <w:rsid w:val="00437447"/>
    <w:rsid w:val="00437899"/>
    <w:rsid w:val="00441050"/>
    <w:rsid w:val="00441A92"/>
    <w:rsid w:val="00441F68"/>
    <w:rsid w:val="004431DC"/>
    <w:rsid w:val="00444140"/>
    <w:rsid w:val="00444401"/>
    <w:rsid w:val="004447E2"/>
    <w:rsid w:val="00444F56"/>
    <w:rsid w:val="004451E9"/>
    <w:rsid w:val="00446488"/>
    <w:rsid w:val="004468DB"/>
    <w:rsid w:val="00446C56"/>
    <w:rsid w:val="00450BC0"/>
    <w:rsid w:val="00450D69"/>
    <w:rsid w:val="004517AA"/>
    <w:rsid w:val="0045289B"/>
    <w:rsid w:val="00452CAC"/>
    <w:rsid w:val="004552EF"/>
    <w:rsid w:val="0045582B"/>
    <w:rsid w:val="00457565"/>
    <w:rsid w:val="00457944"/>
    <w:rsid w:val="0045799C"/>
    <w:rsid w:val="00457B71"/>
    <w:rsid w:val="00460877"/>
    <w:rsid w:val="00461D09"/>
    <w:rsid w:val="004651E7"/>
    <w:rsid w:val="004653F1"/>
    <w:rsid w:val="004669E2"/>
    <w:rsid w:val="00467D9C"/>
    <w:rsid w:val="00470C31"/>
    <w:rsid w:val="00471A0D"/>
    <w:rsid w:val="00471DE0"/>
    <w:rsid w:val="00471DED"/>
    <w:rsid w:val="004734D0"/>
    <w:rsid w:val="0047369D"/>
    <w:rsid w:val="00474CD6"/>
    <w:rsid w:val="0047556B"/>
    <w:rsid w:val="00476581"/>
    <w:rsid w:val="004766D9"/>
    <w:rsid w:val="00477768"/>
    <w:rsid w:val="00480E11"/>
    <w:rsid w:val="00482C00"/>
    <w:rsid w:val="00485E45"/>
    <w:rsid w:val="00487DAF"/>
    <w:rsid w:val="00492BC5"/>
    <w:rsid w:val="0049389D"/>
    <w:rsid w:val="004948AD"/>
    <w:rsid w:val="00496190"/>
    <w:rsid w:val="004964F1"/>
    <w:rsid w:val="004969AC"/>
    <w:rsid w:val="004A0E11"/>
    <w:rsid w:val="004A16BC"/>
    <w:rsid w:val="004A23BC"/>
    <w:rsid w:val="004A2B94"/>
    <w:rsid w:val="004A3236"/>
    <w:rsid w:val="004A3CF3"/>
    <w:rsid w:val="004A7B6B"/>
    <w:rsid w:val="004B1CB4"/>
    <w:rsid w:val="004B3932"/>
    <w:rsid w:val="004B4BE9"/>
    <w:rsid w:val="004B5ADB"/>
    <w:rsid w:val="004B64FD"/>
    <w:rsid w:val="004B65D8"/>
    <w:rsid w:val="004B6F6A"/>
    <w:rsid w:val="004B79D1"/>
    <w:rsid w:val="004B7C0C"/>
    <w:rsid w:val="004C150B"/>
    <w:rsid w:val="004C3898"/>
    <w:rsid w:val="004C4A8D"/>
    <w:rsid w:val="004C507E"/>
    <w:rsid w:val="004C55F2"/>
    <w:rsid w:val="004C60E5"/>
    <w:rsid w:val="004C673D"/>
    <w:rsid w:val="004C6882"/>
    <w:rsid w:val="004C6F5F"/>
    <w:rsid w:val="004D19E1"/>
    <w:rsid w:val="004D1A8C"/>
    <w:rsid w:val="004D288B"/>
    <w:rsid w:val="004D36B1"/>
    <w:rsid w:val="004D3F84"/>
    <w:rsid w:val="004D504E"/>
    <w:rsid w:val="004D50C1"/>
    <w:rsid w:val="004D5CEA"/>
    <w:rsid w:val="004D6209"/>
    <w:rsid w:val="004D6285"/>
    <w:rsid w:val="004D7A3C"/>
    <w:rsid w:val="004D7E13"/>
    <w:rsid w:val="004D7EBD"/>
    <w:rsid w:val="004E1592"/>
    <w:rsid w:val="004E1831"/>
    <w:rsid w:val="004E1C63"/>
    <w:rsid w:val="004E2680"/>
    <w:rsid w:val="004E28F9"/>
    <w:rsid w:val="004E462E"/>
    <w:rsid w:val="004E56DC"/>
    <w:rsid w:val="004E5D8D"/>
    <w:rsid w:val="004E76F4"/>
    <w:rsid w:val="004E77CA"/>
    <w:rsid w:val="004F0B4E"/>
    <w:rsid w:val="004F0B6C"/>
    <w:rsid w:val="004F2078"/>
    <w:rsid w:val="004F24D8"/>
    <w:rsid w:val="004F4DA3"/>
    <w:rsid w:val="004F57D6"/>
    <w:rsid w:val="004F6EAF"/>
    <w:rsid w:val="004F77CA"/>
    <w:rsid w:val="004F7CF3"/>
    <w:rsid w:val="004F7E86"/>
    <w:rsid w:val="00502941"/>
    <w:rsid w:val="005029D7"/>
    <w:rsid w:val="005055DA"/>
    <w:rsid w:val="00506557"/>
    <w:rsid w:val="0050677A"/>
    <w:rsid w:val="00506FB2"/>
    <w:rsid w:val="005108D8"/>
    <w:rsid w:val="00510F51"/>
    <w:rsid w:val="005116F9"/>
    <w:rsid w:val="00512880"/>
    <w:rsid w:val="00512FBD"/>
    <w:rsid w:val="00514158"/>
    <w:rsid w:val="005151BE"/>
    <w:rsid w:val="005153A7"/>
    <w:rsid w:val="005164E1"/>
    <w:rsid w:val="00516BAB"/>
    <w:rsid w:val="00516F00"/>
    <w:rsid w:val="005171A0"/>
    <w:rsid w:val="00521781"/>
    <w:rsid w:val="005219CF"/>
    <w:rsid w:val="00524BCC"/>
    <w:rsid w:val="00525EBA"/>
    <w:rsid w:val="0052728E"/>
    <w:rsid w:val="00531D49"/>
    <w:rsid w:val="0053334B"/>
    <w:rsid w:val="00534951"/>
    <w:rsid w:val="00534B59"/>
    <w:rsid w:val="005352DB"/>
    <w:rsid w:val="005360F9"/>
    <w:rsid w:val="00536759"/>
    <w:rsid w:val="00536E0C"/>
    <w:rsid w:val="00537580"/>
    <w:rsid w:val="005379CC"/>
    <w:rsid w:val="00537C62"/>
    <w:rsid w:val="00540525"/>
    <w:rsid w:val="0054141C"/>
    <w:rsid w:val="00541813"/>
    <w:rsid w:val="0054240F"/>
    <w:rsid w:val="00542B1A"/>
    <w:rsid w:val="00544F69"/>
    <w:rsid w:val="00545B81"/>
    <w:rsid w:val="00546970"/>
    <w:rsid w:val="00546CAC"/>
    <w:rsid w:val="00550919"/>
    <w:rsid w:val="0055306A"/>
    <w:rsid w:val="00554E19"/>
    <w:rsid w:val="005565C7"/>
    <w:rsid w:val="00560227"/>
    <w:rsid w:val="0056121F"/>
    <w:rsid w:val="00561486"/>
    <w:rsid w:val="00561F00"/>
    <w:rsid w:val="00563498"/>
    <w:rsid w:val="0056458C"/>
    <w:rsid w:val="00565FFB"/>
    <w:rsid w:val="00567ADF"/>
    <w:rsid w:val="00567C88"/>
    <w:rsid w:val="005717AE"/>
    <w:rsid w:val="005720ED"/>
    <w:rsid w:val="00572505"/>
    <w:rsid w:val="00575D7E"/>
    <w:rsid w:val="00576169"/>
    <w:rsid w:val="00576D9E"/>
    <w:rsid w:val="00580836"/>
    <w:rsid w:val="00580A81"/>
    <w:rsid w:val="00580BFA"/>
    <w:rsid w:val="00581E97"/>
    <w:rsid w:val="00582421"/>
    <w:rsid w:val="00582809"/>
    <w:rsid w:val="00583709"/>
    <w:rsid w:val="00585378"/>
    <w:rsid w:val="005856C1"/>
    <w:rsid w:val="00586A19"/>
    <w:rsid w:val="0058798C"/>
    <w:rsid w:val="005900FA"/>
    <w:rsid w:val="005902B0"/>
    <w:rsid w:val="00590836"/>
    <w:rsid w:val="00590C64"/>
    <w:rsid w:val="00592298"/>
    <w:rsid w:val="00592655"/>
    <w:rsid w:val="00592C00"/>
    <w:rsid w:val="005935A4"/>
    <w:rsid w:val="0059431D"/>
    <w:rsid w:val="005948C2"/>
    <w:rsid w:val="005948D0"/>
    <w:rsid w:val="00594B7C"/>
    <w:rsid w:val="0059500A"/>
    <w:rsid w:val="00595BD5"/>
    <w:rsid w:val="00595DCA"/>
    <w:rsid w:val="005976AB"/>
    <w:rsid w:val="0059779B"/>
    <w:rsid w:val="005A209A"/>
    <w:rsid w:val="005A405D"/>
    <w:rsid w:val="005A4752"/>
    <w:rsid w:val="005A53B6"/>
    <w:rsid w:val="005A662D"/>
    <w:rsid w:val="005A6ED3"/>
    <w:rsid w:val="005B05B2"/>
    <w:rsid w:val="005B062F"/>
    <w:rsid w:val="005B13D0"/>
    <w:rsid w:val="005B1409"/>
    <w:rsid w:val="005B1D6B"/>
    <w:rsid w:val="005B322A"/>
    <w:rsid w:val="005B35D7"/>
    <w:rsid w:val="005B392A"/>
    <w:rsid w:val="005B3AA3"/>
    <w:rsid w:val="005B3DAA"/>
    <w:rsid w:val="005B4CB6"/>
    <w:rsid w:val="005B5AAB"/>
    <w:rsid w:val="005B6F09"/>
    <w:rsid w:val="005B6F83"/>
    <w:rsid w:val="005C0275"/>
    <w:rsid w:val="005C051B"/>
    <w:rsid w:val="005C425F"/>
    <w:rsid w:val="005C4F3E"/>
    <w:rsid w:val="005C74FB"/>
    <w:rsid w:val="005C7F0D"/>
    <w:rsid w:val="005D1602"/>
    <w:rsid w:val="005D25D1"/>
    <w:rsid w:val="005D3C19"/>
    <w:rsid w:val="005D3DDC"/>
    <w:rsid w:val="005D4FDF"/>
    <w:rsid w:val="005D51D6"/>
    <w:rsid w:val="005D5641"/>
    <w:rsid w:val="005E385F"/>
    <w:rsid w:val="005E397D"/>
    <w:rsid w:val="005E3F65"/>
    <w:rsid w:val="005E5632"/>
    <w:rsid w:val="005E57B9"/>
    <w:rsid w:val="005E5B81"/>
    <w:rsid w:val="005E764C"/>
    <w:rsid w:val="005F1345"/>
    <w:rsid w:val="005F2AA3"/>
    <w:rsid w:val="005F2CB1"/>
    <w:rsid w:val="005F3025"/>
    <w:rsid w:val="005F305A"/>
    <w:rsid w:val="005F34A0"/>
    <w:rsid w:val="005F4A87"/>
    <w:rsid w:val="005F4EC6"/>
    <w:rsid w:val="005F576E"/>
    <w:rsid w:val="005F618C"/>
    <w:rsid w:val="005F658E"/>
    <w:rsid w:val="005F65EF"/>
    <w:rsid w:val="005F678B"/>
    <w:rsid w:val="005F6BB1"/>
    <w:rsid w:val="005F70BD"/>
    <w:rsid w:val="005F7339"/>
    <w:rsid w:val="005F7D19"/>
    <w:rsid w:val="0060225E"/>
    <w:rsid w:val="00602568"/>
    <w:rsid w:val="0060283C"/>
    <w:rsid w:val="00604488"/>
    <w:rsid w:val="006044AB"/>
    <w:rsid w:val="00604C48"/>
    <w:rsid w:val="00604F14"/>
    <w:rsid w:val="00604F74"/>
    <w:rsid w:val="00606052"/>
    <w:rsid w:val="0060669A"/>
    <w:rsid w:val="006109EA"/>
    <w:rsid w:val="00611B83"/>
    <w:rsid w:val="006122F2"/>
    <w:rsid w:val="00612886"/>
    <w:rsid w:val="00613167"/>
    <w:rsid w:val="00613229"/>
    <w:rsid w:val="00613257"/>
    <w:rsid w:val="00613E5A"/>
    <w:rsid w:val="006142B1"/>
    <w:rsid w:val="00614896"/>
    <w:rsid w:val="00614E33"/>
    <w:rsid w:val="00617058"/>
    <w:rsid w:val="00620A71"/>
    <w:rsid w:val="00620D80"/>
    <w:rsid w:val="00620FDF"/>
    <w:rsid w:val="00622AD3"/>
    <w:rsid w:val="00622AEB"/>
    <w:rsid w:val="006234A6"/>
    <w:rsid w:val="00624428"/>
    <w:rsid w:val="006277A6"/>
    <w:rsid w:val="00627FCF"/>
    <w:rsid w:val="00630001"/>
    <w:rsid w:val="006302CB"/>
    <w:rsid w:val="00630D7C"/>
    <w:rsid w:val="00631002"/>
    <w:rsid w:val="006311B3"/>
    <w:rsid w:val="0063284C"/>
    <w:rsid w:val="00633408"/>
    <w:rsid w:val="0063549B"/>
    <w:rsid w:val="00636398"/>
    <w:rsid w:val="006368D3"/>
    <w:rsid w:val="006371E3"/>
    <w:rsid w:val="006377EC"/>
    <w:rsid w:val="00637ADD"/>
    <w:rsid w:val="00640678"/>
    <w:rsid w:val="0064151F"/>
    <w:rsid w:val="00641533"/>
    <w:rsid w:val="0064208D"/>
    <w:rsid w:val="00643475"/>
    <w:rsid w:val="0064396A"/>
    <w:rsid w:val="00644AA4"/>
    <w:rsid w:val="00645F98"/>
    <w:rsid w:val="0064624E"/>
    <w:rsid w:val="00646548"/>
    <w:rsid w:val="00646B95"/>
    <w:rsid w:val="006472F9"/>
    <w:rsid w:val="00647389"/>
    <w:rsid w:val="006500B6"/>
    <w:rsid w:val="00650AB9"/>
    <w:rsid w:val="00651540"/>
    <w:rsid w:val="0065237B"/>
    <w:rsid w:val="00653A56"/>
    <w:rsid w:val="00655392"/>
    <w:rsid w:val="00655733"/>
    <w:rsid w:val="00655ACD"/>
    <w:rsid w:val="00655CDA"/>
    <w:rsid w:val="006560DC"/>
    <w:rsid w:val="00656A92"/>
    <w:rsid w:val="00656DDE"/>
    <w:rsid w:val="0065718C"/>
    <w:rsid w:val="006573C6"/>
    <w:rsid w:val="0066011D"/>
    <w:rsid w:val="006607C0"/>
    <w:rsid w:val="006613A6"/>
    <w:rsid w:val="006619C4"/>
    <w:rsid w:val="006627A2"/>
    <w:rsid w:val="00662A6F"/>
    <w:rsid w:val="006634E6"/>
    <w:rsid w:val="006636AA"/>
    <w:rsid w:val="0066416C"/>
    <w:rsid w:val="006655A1"/>
    <w:rsid w:val="006655EE"/>
    <w:rsid w:val="00665D44"/>
    <w:rsid w:val="00667335"/>
    <w:rsid w:val="00667EE7"/>
    <w:rsid w:val="00670922"/>
    <w:rsid w:val="00670BE1"/>
    <w:rsid w:val="00671538"/>
    <w:rsid w:val="0067218F"/>
    <w:rsid w:val="00672FE5"/>
    <w:rsid w:val="0067411A"/>
    <w:rsid w:val="006741F2"/>
    <w:rsid w:val="006746CE"/>
    <w:rsid w:val="00674A75"/>
    <w:rsid w:val="00674CC3"/>
    <w:rsid w:val="00675C72"/>
    <w:rsid w:val="006768CE"/>
    <w:rsid w:val="006771F9"/>
    <w:rsid w:val="006776D7"/>
    <w:rsid w:val="006804A3"/>
    <w:rsid w:val="00681003"/>
    <w:rsid w:val="0068158A"/>
    <w:rsid w:val="006817C9"/>
    <w:rsid w:val="00682491"/>
    <w:rsid w:val="00683ECE"/>
    <w:rsid w:val="00685378"/>
    <w:rsid w:val="0069035F"/>
    <w:rsid w:val="00695FC2"/>
    <w:rsid w:val="00696949"/>
    <w:rsid w:val="00697052"/>
    <w:rsid w:val="006A011E"/>
    <w:rsid w:val="006A2C71"/>
    <w:rsid w:val="006A3D9A"/>
    <w:rsid w:val="006A46FB"/>
    <w:rsid w:val="006A5A3D"/>
    <w:rsid w:val="006A5E28"/>
    <w:rsid w:val="006A636D"/>
    <w:rsid w:val="006A697B"/>
    <w:rsid w:val="006A7AFF"/>
    <w:rsid w:val="006B0A60"/>
    <w:rsid w:val="006B1816"/>
    <w:rsid w:val="006B195C"/>
    <w:rsid w:val="006B2099"/>
    <w:rsid w:val="006B2170"/>
    <w:rsid w:val="006B2FE8"/>
    <w:rsid w:val="006B50CF"/>
    <w:rsid w:val="006B65E3"/>
    <w:rsid w:val="006B7410"/>
    <w:rsid w:val="006B7D4E"/>
    <w:rsid w:val="006C0350"/>
    <w:rsid w:val="006C03B8"/>
    <w:rsid w:val="006C1C20"/>
    <w:rsid w:val="006C3187"/>
    <w:rsid w:val="006C5EC9"/>
    <w:rsid w:val="006C6059"/>
    <w:rsid w:val="006C70C3"/>
    <w:rsid w:val="006C7522"/>
    <w:rsid w:val="006C7540"/>
    <w:rsid w:val="006D074F"/>
    <w:rsid w:val="006D11E3"/>
    <w:rsid w:val="006D238E"/>
    <w:rsid w:val="006D2E89"/>
    <w:rsid w:val="006D30C0"/>
    <w:rsid w:val="006D320E"/>
    <w:rsid w:val="006D3A29"/>
    <w:rsid w:val="006D42D1"/>
    <w:rsid w:val="006D4635"/>
    <w:rsid w:val="006D4CF9"/>
    <w:rsid w:val="006D4D4A"/>
    <w:rsid w:val="006D5116"/>
    <w:rsid w:val="006D5EE6"/>
    <w:rsid w:val="006D6F08"/>
    <w:rsid w:val="006D7953"/>
    <w:rsid w:val="006E062C"/>
    <w:rsid w:val="006E1C82"/>
    <w:rsid w:val="006E28B7"/>
    <w:rsid w:val="006E2A9B"/>
    <w:rsid w:val="006E3310"/>
    <w:rsid w:val="006E36A1"/>
    <w:rsid w:val="006E4E39"/>
    <w:rsid w:val="006E565E"/>
    <w:rsid w:val="006E5C09"/>
    <w:rsid w:val="006E673D"/>
    <w:rsid w:val="006E7D3B"/>
    <w:rsid w:val="006F154E"/>
    <w:rsid w:val="006F1B70"/>
    <w:rsid w:val="006F341D"/>
    <w:rsid w:val="006F36D0"/>
    <w:rsid w:val="006F3CDE"/>
    <w:rsid w:val="006F46E0"/>
    <w:rsid w:val="006F4AB3"/>
    <w:rsid w:val="006F58D4"/>
    <w:rsid w:val="006F5B57"/>
    <w:rsid w:val="006F6582"/>
    <w:rsid w:val="006F67D8"/>
    <w:rsid w:val="007010B7"/>
    <w:rsid w:val="00701D4A"/>
    <w:rsid w:val="00701EA5"/>
    <w:rsid w:val="0070210F"/>
    <w:rsid w:val="0070283E"/>
    <w:rsid w:val="0070346E"/>
    <w:rsid w:val="00704821"/>
    <w:rsid w:val="00704EDB"/>
    <w:rsid w:val="00706101"/>
    <w:rsid w:val="00706132"/>
    <w:rsid w:val="007069C9"/>
    <w:rsid w:val="00706C65"/>
    <w:rsid w:val="0070702E"/>
    <w:rsid w:val="00707072"/>
    <w:rsid w:val="00707D61"/>
    <w:rsid w:val="00710439"/>
    <w:rsid w:val="00712287"/>
    <w:rsid w:val="00712772"/>
    <w:rsid w:val="007148D3"/>
    <w:rsid w:val="00714F19"/>
    <w:rsid w:val="00715B9A"/>
    <w:rsid w:val="00715EB1"/>
    <w:rsid w:val="007160A4"/>
    <w:rsid w:val="007171CB"/>
    <w:rsid w:val="00717E67"/>
    <w:rsid w:val="007215C6"/>
    <w:rsid w:val="00721EC8"/>
    <w:rsid w:val="007227B6"/>
    <w:rsid w:val="00722FFA"/>
    <w:rsid w:val="00724D96"/>
    <w:rsid w:val="00725422"/>
    <w:rsid w:val="007257D0"/>
    <w:rsid w:val="00725C55"/>
    <w:rsid w:val="0072603B"/>
    <w:rsid w:val="00726EA6"/>
    <w:rsid w:val="00727208"/>
    <w:rsid w:val="007272AE"/>
    <w:rsid w:val="00727680"/>
    <w:rsid w:val="0073313D"/>
    <w:rsid w:val="0073376C"/>
    <w:rsid w:val="00733FD0"/>
    <w:rsid w:val="007346E7"/>
    <w:rsid w:val="007348B1"/>
    <w:rsid w:val="0073541B"/>
    <w:rsid w:val="00735EE8"/>
    <w:rsid w:val="007362A6"/>
    <w:rsid w:val="00736B40"/>
    <w:rsid w:val="00736D1B"/>
    <w:rsid w:val="00736D7D"/>
    <w:rsid w:val="00737739"/>
    <w:rsid w:val="007408FF"/>
    <w:rsid w:val="00740E58"/>
    <w:rsid w:val="007435F5"/>
    <w:rsid w:val="007437FA"/>
    <w:rsid w:val="007445A0"/>
    <w:rsid w:val="0074524B"/>
    <w:rsid w:val="007461DA"/>
    <w:rsid w:val="00747D8B"/>
    <w:rsid w:val="007505AA"/>
    <w:rsid w:val="007506D3"/>
    <w:rsid w:val="00750E24"/>
    <w:rsid w:val="00750E5A"/>
    <w:rsid w:val="00751228"/>
    <w:rsid w:val="00752E43"/>
    <w:rsid w:val="00753037"/>
    <w:rsid w:val="00754DE2"/>
    <w:rsid w:val="007571E1"/>
    <w:rsid w:val="00757D90"/>
    <w:rsid w:val="007604B2"/>
    <w:rsid w:val="00760693"/>
    <w:rsid w:val="007610F5"/>
    <w:rsid w:val="0076143E"/>
    <w:rsid w:val="0076354B"/>
    <w:rsid w:val="00764C42"/>
    <w:rsid w:val="00764E87"/>
    <w:rsid w:val="00765281"/>
    <w:rsid w:val="007652ED"/>
    <w:rsid w:val="0076569F"/>
    <w:rsid w:val="00765C5F"/>
    <w:rsid w:val="00766A67"/>
    <w:rsid w:val="00766BAD"/>
    <w:rsid w:val="00770D10"/>
    <w:rsid w:val="007720BC"/>
    <w:rsid w:val="007729A2"/>
    <w:rsid w:val="007744CC"/>
    <w:rsid w:val="007755F2"/>
    <w:rsid w:val="00776971"/>
    <w:rsid w:val="00777BB8"/>
    <w:rsid w:val="007805D8"/>
    <w:rsid w:val="00780A80"/>
    <w:rsid w:val="00780ED1"/>
    <w:rsid w:val="0078177E"/>
    <w:rsid w:val="00782EAD"/>
    <w:rsid w:val="0078304C"/>
    <w:rsid w:val="00783673"/>
    <w:rsid w:val="00785490"/>
    <w:rsid w:val="00786017"/>
    <w:rsid w:val="0078706B"/>
    <w:rsid w:val="007925EA"/>
    <w:rsid w:val="00793485"/>
    <w:rsid w:val="00793CD8"/>
    <w:rsid w:val="00793FB3"/>
    <w:rsid w:val="0079418F"/>
    <w:rsid w:val="007941F6"/>
    <w:rsid w:val="00795C92"/>
    <w:rsid w:val="00796231"/>
    <w:rsid w:val="007962CB"/>
    <w:rsid w:val="00796956"/>
    <w:rsid w:val="007A0255"/>
    <w:rsid w:val="007A0878"/>
    <w:rsid w:val="007A0D57"/>
    <w:rsid w:val="007A1CB3"/>
    <w:rsid w:val="007A21E4"/>
    <w:rsid w:val="007A306F"/>
    <w:rsid w:val="007A386D"/>
    <w:rsid w:val="007A4039"/>
    <w:rsid w:val="007A43A6"/>
    <w:rsid w:val="007A58A6"/>
    <w:rsid w:val="007A6261"/>
    <w:rsid w:val="007A6FC5"/>
    <w:rsid w:val="007B0036"/>
    <w:rsid w:val="007B0187"/>
    <w:rsid w:val="007B1204"/>
    <w:rsid w:val="007B1DB0"/>
    <w:rsid w:val="007B3D2D"/>
    <w:rsid w:val="007B4393"/>
    <w:rsid w:val="007B50AE"/>
    <w:rsid w:val="007B51DF"/>
    <w:rsid w:val="007C05DD"/>
    <w:rsid w:val="007C0860"/>
    <w:rsid w:val="007C1F52"/>
    <w:rsid w:val="007C2773"/>
    <w:rsid w:val="007C3092"/>
    <w:rsid w:val="007C3D18"/>
    <w:rsid w:val="007C4951"/>
    <w:rsid w:val="007C60BF"/>
    <w:rsid w:val="007C6A07"/>
    <w:rsid w:val="007C75A1"/>
    <w:rsid w:val="007C7626"/>
    <w:rsid w:val="007C77A5"/>
    <w:rsid w:val="007C7C56"/>
    <w:rsid w:val="007D0416"/>
    <w:rsid w:val="007D04E5"/>
    <w:rsid w:val="007D055A"/>
    <w:rsid w:val="007D078F"/>
    <w:rsid w:val="007D1E44"/>
    <w:rsid w:val="007D2D8F"/>
    <w:rsid w:val="007D32C6"/>
    <w:rsid w:val="007D3DDC"/>
    <w:rsid w:val="007D44AB"/>
    <w:rsid w:val="007D5901"/>
    <w:rsid w:val="007D6760"/>
    <w:rsid w:val="007D7023"/>
    <w:rsid w:val="007D7526"/>
    <w:rsid w:val="007D754C"/>
    <w:rsid w:val="007D7B9D"/>
    <w:rsid w:val="007E09F5"/>
    <w:rsid w:val="007E0B17"/>
    <w:rsid w:val="007E101D"/>
    <w:rsid w:val="007E1C66"/>
    <w:rsid w:val="007E25EA"/>
    <w:rsid w:val="007E4610"/>
    <w:rsid w:val="007E4715"/>
    <w:rsid w:val="007E505B"/>
    <w:rsid w:val="007E56EF"/>
    <w:rsid w:val="007E5A29"/>
    <w:rsid w:val="007E5BA9"/>
    <w:rsid w:val="007E675F"/>
    <w:rsid w:val="007E7091"/>
    <w:rsid w:val="007F2903"/>
    <w:rsid w:val="007F53E7"/>
    <w:rsid w:val="007F6ADA"/>
    <w:rsid w:val="00800EC0"/>
    <w:rsid w:val="00801717"/>
    <w:rsid w:val="00801B6B"/>
    <w:rsid w:val="00803367"/>
    <w:rsid w:val="00803448"/>
    <w:rsid w:val="00803FAE"/>
    <w:rsid w:val="00805D71"/>
    <w:rsid w:val="0080605F"/>
    <w:rsid w:val="0080657E"/>
    <w:rsid w:val="00806C74"/>
    <w:rsid w:val="00807786"/>
    <w:rsid w:val="00810C90"/>
    <w:rsid w:val="0081130F"/>
    <w:rsid w:val="00811F31"/>
    <w:rsid w:val="00811FCB"/>
    <w:rsid w:val="008122F8"/>
    <w:rsid w:val="00812A75"/>
    <w:rsid w:val="0081328B"/>
    <w:rsid w:val="0081351D"/>
    <w:rsid w:val="00813A40"/>
    <w:rsid w:val="00814006"/>
    <w:rsid w:val="008144D6"/>
    <w:rsid w:val="008158D6"/>
    <w:rsid w:val="0081639E"/>
    <w:rsid w:val="00816A99"/>
    <w:rsid w:val="00817172"/>
    <w:rsid w:val="00817196"/>
    <w:rsid w:val="0082093F"/>
    <w:rsid w:val="00820EB1"/>
    <w:rsid w:val="00822A0B"/>
    <w:rsid w:val="00822BB8"/>
    <w:rsid w:val="008235DB"/>
    <w:rsid w:val="00823A9D"/>
    <w:rsid w:val="00823C60"/>
    <w:rsid w:val="0082496B"/>
    <w:rsid w:val="00824AB4"/>
    <w:rsid w:val="00825C42"/>
    <w:rsid w:val="00825D25"/>
    <w:rsid w:val="00826BCE"/>
    <w:rsid w:val="00827D6F"/>
    <w:rsid w:val="00830264"/>
    <w:rsid w:val="008311F2"/>
    <w:rsid w:val="008325DB"/>
    <w:rsid w:val="00833B02"/>
    <w:rsid w:val="008349F2"/>
    <w:rsid w:val="00835218"/>
    <w:rsid w:val="00835770"/>
    <w:rsid w:val="00835883"/>
    <w:rsid w:val="008376AC"/>
    <w:rsid w:val="00837716"/>
    <w:rsid w:val="008378A9"/>
    <w:rsid w:val="00840341"/>
    <w:rsid w:val="00840B74"/>
    <w:rsid w:val="00841053"/>
    <w:rsid w:val="00841089"/>
    <w:rsid w:val="00843099"/>
    <w:rsid w:val="0084335E"/>
    <w:rsid w:val="0084348F"/>
    <w:rsid w:val="008441CB"/>
    <w:rsid w:val="008444E8"/>
    <w:rsid w:val="00844E80"/>
    <w:rsid w:val="008456ED"/>
    <w:rsid w:val="00845722"/>
    <w:rsid w:val="00845D7E"/>
    <w:rsid w:val="00846FE7"/>
    <w:rsid w:val="00850DE3"/>
    <w:rsid w:val="008518A8"/>
    <w:rsid w:val="00851CFA"/>
    <w:rsid w:val="00852E3F"/>
    <w:rsid w:val="00855382"/>
    <w:rsid w:val="008561EE"/>
    <w:rsid w:val="00856911"/>
    <w:rsid w:val="00860FB9"/>
    <w:rsid w:val="008627A9"/>
    <w:rsid w:val="00865799"/>
    <w:rsid w:val="008664F2"/>
    <w:rsid w:val="008666B1"/>
    <w:rsid w:val="008677FD"/>
    <w:rsid w:val="008706D4"/>
    <w:rsid w:val="00870C41"/>
    <w:rsid w:val="00870F8A"/>
    <w:rsid w:val="008713AB"/>
    <w:rsid w:val="0087156F"/>
    <w:rsid w:val="008719A4"/>
    <w:rsid w:val="00871D23"/>
    <w:rsid w:val="008726B1"/>
    <w:rsid w:val="00872FC5"/>
    <w:rsid w:val="00873778"/>
    <w:rsid w:val="00874312"/>
    <w:rsid w:val="0087437C"/>
    <w:rsid w:val="008746C7"/>
    <w:rsid w:val="0087484B"/>
    <w:rsid w:val="00875CD7"/>
    <w:rsid w:val="00876B4D"/>
    <w:rsid w:val="00876F21"/>
    <w:rsid w:val="00877F18"/>
    <w:rsid w:val="00880CA4"/>
    <w:rsid w:val="008825D2"/>
    <w:rsid w:val="00883350"/>
    <w:rsid w:val="00883785"/>
    <w:rsid w:val="00884088"/>
    <w:rsid w:val="00884762"/>
    <w:rsid w:val="00885C75"/>
    <w:rsid w:val="00885EC8"/>
    <w:rsid w:val="008863CA"/>
    <w:rsid w:val="00886E66"/>
    <w:rsid w:val="00887F83"/>
    <w:rsid w:val="008908DB"/>
    <w:rsid w:val="00891508"/>
    <w:rsid w:val="00891A1A"/>
    <w:rsid w:val="008925EE"/>
    <w:rsid w:val="008941E3"/>
    <w:rsid w:val="00894A88"/>
    <w:rsid w:val="00895386"/>
    <w:rsid w:val="008964A1"/>
    <w:rsid w:val="00896870"/>
    <w:rsid w:val="0089763B"/>
    <w:rsid w:val="008977C4"/>
    <w:rsid w:val="00897F59"/>
    <w:rsid w:val="008A2068"/>
    <w:rsid w:val="008A21FF"/>
    <w:rsid w:val="008A2CE2"/>
    <w:rsid w:val="008A30AC"/>
    <w:rsid w:val="008A44B8"/>
    <w:rsid w:val="008A51A8"/>
    <w:rsid w:val="008A54C7"/>
    <w:rsid w:val="008A54FE"/>
    <w:rsid w:val="008A77D8"/>
    <w:rsid w:val="008B0483"/>
    <w:rsid w:val="008B120C"/>
    <w:rsid w:val="008B1B39"/>
    <w:rsid w:val="008B3EC7"/>
    <w:rsid w:val="008B51A0"/>
    <w:rsid w:val="008B53F1"/>
    <w:rsid w:val="008B592A"/>
    <w:rsid w:val="008B645A"/>
    <w:rsid w:val="008B6BD0"/>
    <w:rsid w:val="008B7142"/>
    <w:rsid w:val="008B7B5C"/>
    <w:rsid w:val="008C01AD"/>
    <w:rsid w:val="008C0C99"/>
    <w:rsid w:val="008C1B41"/>
    <w:rsid w:val="008C1DF1"/>
    <w:rsid w:val="008C2017"/>
    <w:rsid w:val="008C2250"/>
    <w:rsid w:val="008C3E1C"/>
    <w:rsid w:val="008C4958"/>
    <w:rsid w:val="008C4BAA"/>
    <w:rsid w:val="008C4C02"/>
    <w:rsid w:val="008C6AE8"/>
    <w:rsid w:val="008C7573"/>
    <w:rsid w:val="008D004A"/>
    <w:rsid w:val="008D00A5"/>
    <w:rsid w:val="008D08D5"/>
    <w:rsid w:val="008D1C4A"/>
    <w:rsid w:val="008D31DA"/>
    <w:rsid w:val="008D34F1"/>
    <w:rsid w:val="008D383A"/>
    <w:rsid w:val="008D39D8"/>
    <w:rsid w:val="008D402E"/>
    <w:rsid w:val="008D5229"/>
    <w:rsid w:val="008D6D1A"/>
    <w:rsid w:val="008D6E3D"/>
    <w:rsid w:val="008D7CB3"/>
    <w:rsid w:val="008E065E"/>
    <w:rsid w:val="008E0927"/>
    <w:rsid w:val="008E1909"/>
    <w:rsid w:val="008E4450"/>
    <w:rsid w:val="008E6A01"/>
    <w:rsid w:val="008E73B0"/>
    <w:rsid w:val="008E7C7A"/>
    <w:rsid w:val="008F1BD0"/>
    <w:rsid w:val="008F1C4E"/>
    <w:rsid w:val="008F1EAB"/>
    <w:rsid w:val="008F334B"/>
    <w:rsid w:val="008F33DC"/>
    <w:rsid w:val="008F4274"/>
    <w:rsid w:val="008F45AA"/>
    <w:rsid w:val="008F477F"/>
    <w:rsid w:val="008F4EBC"/>
    <w:rsid w:val="008F5649"/>
    <w:rsid w:val="008F7187"/>
    <w:rsid w:val="00901ABE"/>
    <w:rsid w:val="00902350"/>
    <w:rsid w:val="00902ADB"/>
    <w:rsid w:val="00902CAF"/>
    <w:rsid w:val="00902E55"/>
    <w:rsid w:val="0090336B"/>
    <w:rsid w:val="009041DF"/>
    <w:rsid w:val="00904DFD"/>
    <w:rsid w:val="009053AA"/>
    <w:rsid w:val="009058E7"/>
    <w:rsid w:val="00905B0C"/>
    <w:rsid w:val="009064A4"/>
    <w:rsid w:val="00906939"/>
    <w:rsid w:val="00906E17"/>
    <w:rsid w:val="0091020A"/>
    <w:rsid w:val="0091070B"/>
    <w:rsid w:val="00910B7D"/>
    <w:rsid w:val="00911CD1"/>
    <w:rsid w:val="00911DFB"/>
    <w:rsid w:val="009139D9"/>
    <w:rsid w:val="00914AD8"/>
    <w:rsid w:val="00916079"/>
    <w:rsid w:val="00917CE9"/>
    <w:rsid w:val="00920AE8"/>
    <w:rsid w:val="00920BF2"/>
    <w:rsid w:val="00921463"/>
    <w:rsid w:val="00922010"/>
    <w:rsid w:val="009231B8"/>
    <w:rsid w:val="00925BA0"/>
    <w:rsid w:val="00926580"/>
    <w:rsid w:val="00930C54"/>
    <w:rsid w:val="0093141C"/>
    <w:rsid w:val="00931BD9"/>
    <w:rsid w:val="0093296B"/>
    <w:rsid w:val="00933745"/>
    <w:rsid w:val="009338AA"/>
    <w:rsid w:val="00933D13"/>
    <w:rsid w:val="0093423F"/>
    <w:rsid w:val="00934CA5"/>
    <w:rsid w:val="009368F3"/>
    <w:rsid w:val="00936F9D"/>
    <w:rsid w:val="00937D1A"/>
    <w:rsid w:val="009409C8"/>
    <w:rsid w:val="00941636"/>
    <w:rsid w:val="0094297C"/>
    <w:rsid w:val="009433B0"/>
    <w:rsid w:val="00943742"/>
    <w:rsid w:val="00945C05"/>
    <w:rsid w:val="00945FEC"/>
    <w:rsid w:val="00946945"/>
    <w:rsid w:val="00947713"/>
    <w:rsid w:val="00950DE7"/>
    <w:rsid w:val="00952261"/>
    <w:rsid w:val="00953920"/>
    <w:rsid w:val="00953A6C"/>
    <w:rsid w:val="00953D47"/>
    <w:rsid w:val="00955BFF"/>
    <w:rsid w:val="0095681E"/>
    <w:rsid w:val="009572D4"/>
    <w:rsid w:val="00957C66"/>
    <w:rsid w:val="009605AB"/>
    <w:rsid w:val="0096190D"/>
    <w:rsid w:val="00961921"/>
    <w:rsid w:val="009625F8"/>
    <w:rsid w:val="009633A0"/>
    <w:rsid w:val="0096430A"/>
    <w:rsid w:val="00964747"/>
    <w:rsid w:val="0096554B"/>
    <w:rsid w:val="0096584A"/>
    <w:rsid w:val="0096791E"/>
    <w:rsid w:val="00970B09"/>
    <w:rsid w:val="00971646"/>
    <w:rsid w:val="00971F08"/>
    <w:rsid w:val="0097210A"/>
    <w:rsid w:val="00972245"/>
    <w:rsid w:val="009722BF"/>
    <w:rsid w:val="0097375E"/>
    <w:rsid w:val="00974A47"/>
    <w:rsid w:val="009753C9"/>
    <w:rsid w:val="0097603D"/>
    <w:rsid w:val="00976949"/>
    <w:rsid w:val="009777CF"/>
    <w:rsid w:val="00977D3E"/>
    <w:rsid w:val="00980477"/>
    <w:rsid w:val="00983D7D"/>
    <w:rsid w:val="00984A18"/>
    <w:rsid w:val="00985253"/>
    <w:rsid w:val="009853B3"/>
    <w:rsid w:val="009856ED"/>
    <w:rsid w:val="00985AF9"/>
    <w:rsid w:val="00985DDE"/>
    <w:rsid w:val="00987833"/>
    <w:rsid w:val="00990630"/>
    <w:rsid w:val="00991346"/>
    <w:rsid w:val="00991761"/>
    <w:rsid w:val="00994DCA"/>
    <w:rsid w:val="0099514E"/>
    <w:rsid w:val="00995D42"/>
    <w:rsid w:val="009960EC"/>
    <w:rsid w:val="009970DD"/>
    <w:rsid w:val="009A02AB"/>
    <w:rsid w:val="009A0FBA"/>
    <w:rsid w:val="009A1601"/>
    <w:rsid w:val="009A2172"/>
    <w:rsid w:val="009A2487"/>
    <w:rsid w:val="009A375C"/>
    <w:rsid w:val="009A3BB6"/>
    <w:rsid w:val="009A3FB2"/>
    <w:rsid w:val="009A4251"/>
    <w:rsid w:val="009A462D"/>
    <w:rsid w:val="009A4A9F"/>
    <w:rsid w:val="009A5619"/>
    <w:rsid w:val="009A5CBA"/>
    <w:rsid w:val="009B0550"/>
    <w:rsid w:val="009B11BE"/>
    <w:rsid w:val="009B129B"/>
    <w:rsid w:val="009B1441"/>
    <w:rsid w:val="009B1F30"/>
    <w:rsid w:val="009B3AC2"/>
    <w:rsid w:val="009B3AF1"/>
    <w:rsid w:val="009B3CB4"/>
    <w:rsid w:val="009B4B32"/>
    <w:rsid w:val="009B4DF4"/>
    <w:rsid w:val="009B564E"/>
    <w:rsid w:val="009B706C"/>
    <w:rsid w:val="009B7DC4"/>
    <w:rsid w:val="009B7E87"/>
    <w:rsid w:val="009B7E8D"/>
    <w:rsid w:val="009C00FF"/>
    <w:rsid w:val="009C0169"/>
    <w:rsid w:val="009C01EA"/>
    <w:rsid w:val="009C0E0B"/>
    <w:rsid w:val="009C3922"/>
    <w:rsid w:val="009C403E"/>
    <w:rsid w:val="009C671D"/>
    <w:rsid w:val="009C73D8"/>
    <w:rsid w:val="009C7C41"/>
    <w:rsid w:val="009D14C2"/>
    <w:rsid w:val="009D182B"/>
    <w:rsid w:val="009D2A1A"/>
    <w:rsid w:val="009D4FF0"/>
    <w:rsid w:val="009D557E"/>
    <w:rsid w:val="009D6AE0"/>
    <w:rsid w:val="009D703C"/>
    <w:rsid w:val="009D718F"/>
    <w:rsid w:val="009D7417"/>
    <w:rsid w:val="009E068F"/>
    <w:rsid w:val="009E14E0"/>
    <w:rsid w:val="009E196F"/>
    <w:rsid w:val="009E2C7E"/>
    <w:rsid w:val="009E35DB"/>
    <w:rsid w:val="009E3F8C"/>
    <w:rsid w:val="009E402A"/>
    <w:rsid w:val="009E44DA"/>
    <w:rsid w:val="009E47A3"/>
    <w:rsid w:val="009E6278"/>
    <w:rsid w:val="009E7E6D"/>
    <w:rsid w:val="009F06A5"/>
    <w:rsid w:val="009F08F3"/>
    <w:rsid w:val="009F0CBF"/>
    <w:rsid w:val="009F1C18"/>
    <w:rsid w:val="009F1F5A"/>
    <w:rsid w:val="009F2853"/>
    <w:rsid w:val="009F285A"/>
    <w:rsid w:val="009F344F"/>
    <w:rsid w:val="009F57C6"/>
    <w:rsid w:val="00A003FE"/>
    <w:rsid w:val="00A00813"/>
    <w:rsid w:val="00A0104A"/>
    <w:rsid w:val="00A016D7"/>
    <w:rsid w:val="00A01EA9"/>
    <w:rsid w:val="00A02A3C"/>
    <w:rsid w:val="00A031D8"/>
    <w:rsid w:val="00A03404"/>
    <w:rsid w:val="00A034E9"/>
    <w:rsid w:val="00A048A8"/>
    <w:rsid w:val="00A04F49"/>
    <w:rsid w:val="00A04F7A"/>
    <w:rsid w:val="00A079EE"/>
    <w:rsid w:val="00A106D1"/>
    <w:rsid w:val="00A107A7"/>
    <w:rsid w:val="00A11F28"/>
    <w:rsid w:val="00A12F13"/>
    <w:rsid w:val="00A1311D"/>
    <w:rsid w:val="00A13E54"/>
    <w:rsid w:val="00A1400F"/>
    <w:rsid w:val="00A1457C"/>
    <w:rsid w:val="00A149EF"/>
    <w:rsid w:val="00A14C90"/>
    <w:rsid w:val="00A160B4"/>
    <w:rsid w:val="00A17E88"/>
    <w:rsid w:val="00A17F63"/>
    <w:rsid w:val="00A2012F"/>
    <w:rsid w:val="00A204A4"/>
    <w:rsid w:val="00A2193B"/>
    <w:rsid w:val="00A21FF1"/>
    <w:rsid w:val="00A2268A"/>
    <w:rsid w:val="00A229ED"/>
    <w:rsid w:val="00A2351A"/>
    <w:rsid w:val="00A245C6"/>
    <w:rsid w:val="00A264A9"/>
    <w:rsid w:val="00A26696"/>
    <w:rsid w:val="00A26DCF"/>
    <w:rsid w:val="00A27361"/>
    <w:rsid w:val="00A27785"/>
    <w:rsid w:val="00A30187"/>
    <w:rsid w:val="00A30334"/>
    <w:rsid w:val="00A3448A"/>
    <w:rsid w:val="00A34EB2"/>
    <w:rsid w:val="00A36297"/>
    <w:rsid w:val="00A3671E"/>
    <w:rsid w:val="00A36E99"/>
    <w:rsid w:val="00A37339"/>
    <w:rsid w:val="00A4008C"/>
    <w:rsid w:val="00A40170"/>
    <w:rsid w:val="00A40C29"/>
    <w:rsid w:val="00A40E9A"/>
    <w:rsid w:val="00A40F95"/>
    <w:rsid w:val="00A41E2B"/>
    <w:rsid w:val="00A41E2D"/>
    <w:rsid w:val="00A41F05"/>
    <w:rsid w:val="00A4216A"/>
    <w:rsid w:val="00A42408"/>
    <w:rsid w:val="00A44175"/>
    <w:rsid w:val="00A449EC"/>
    <w:rsid w:val="00A45B74"/>
    <w:rsid w:val="00A46696"/>
    <w:rsid w:val="00A46BC3"/>
    <w:rsid w:val="00A52349"/>
    <w:rsid w:val="00A529F5"/>
    <w:rsid w:val="00A52E1D"/>
    <w:rsid w:val="00A5343C"/>
    <w:rsid w:val="00A538B8"/>
    <w:rsid w:val="00A54296"/>
    <w:rsid w:val="00A5576B"/>
    <w:rsid w:val="00A6013A"/>
    <w:rsid w:val="00A61499"/>
    <w:rsid w:val="00A62A77"/>
    <w:rsid w:val="00A62C0F"/>
    <w:rsid w:val="00A63483"/>
    <w:rsid w:val="00A657D7"/>
    <w:rsid w:val="00A65BB6"/>
    <w:rsid w:val="00A660AC"/>
    <w:rsid w:val="00A660F5"/>
    <w:rsid w:val="00A67E6C"/>
    <w:rsid w:val="00A719A0"/>
    <w:rsid w:val="00A71B99"/>
    <w:rsid w:val="00A739D0"/>
    <w:rsid w:val="00A75317"/>
    <w:rsid w:val="00A761D4"/>
    <w:rsid w:val="00A76B33"/>
    <w:rsid w:val="00A77633"/>
    <w:rsid w:val="00A77856"/>
    <w:rsid w:val="00A77EC4"/>
    <w:rsid w:val="00A80194"/>
    <w:rsid w:val="00A83C69"/>
    <w:rsid w:val="00A83D49"/>
    <w:rsid w:val="00A9001A"/>
    <w:rsid w:val="00A908DE"/>
    <w:rsid w:val="00A90AAE"/>
    <w:rsid w:val="00A90C33"/>
    <w:rsid w:val="00A90D12"/>
    <w:rsid w:val="00A9196C"/>
    <w:rsid w:val="00A92879"/>
    <w:rsid w:val="00A93621"/>
    <w:rsid w:val="00A93B59"/>
    <w:rsid w:val="00A9442A"/>
    <w:rsid w:val="00A959DB"/>
    <w:rsid w:val="00AA016F"/>
    <w:rsid w:val="00AA04E7"/>
    <w:rsid w:val="00AA092C"/>
    <w:rsid w:val="00AA1C71"/>
    <w:rsid w:val="00AA1ED6"/>
    <w:rsid w:val="00AA32A1"/>
    <w:rsid w:val="00AA36D8"/>
    <w:rsid w:val="00AA48B6"/>
    <w:rsid w:val="00AA51D6"/>
    <w:rsid w:val="00AA56CD"/>
    <w:rsid w:val="00AA66FA"/>
    <w:rsid w:val="00AB0BBF"/>
    <w:rsid w:val="00AB0BC8"/>
    <w:rsid w:val="00AB11CA"/>
    <w:rsid w:val="00AB14D9"/>
    <w:rsid w:val="00AB4227"/>
    <w:rsid w:val="00AB4AB8"/>
    <w:rsid w:val="00AB4D8E"/>
    <w:rsid w:val="00AB655E"/>
    <w:rsid w:val="00AB7BC8"/>
    <w:rsid w:val="00AC007F"/>
    <w:rsid w:val="00AC1434"/>
    <w:rsid w:val="00AC1655"/>
    <w:rsid w:val="00AC17EE"/>
    <w:rsid w:val="00AC2546"/>
    <w:rsid w:val="00AC2ECD"/>
    <w:rsid w:val="00AC3119"/>
    <w:rsid w:val="00AC437B"/>
    <w:rsid w:val="00AC49FB"/>
    <w:rsid w:val="00AC5A10"/>
    <w:rsid w:val="00AC6602"/>
    <w:rsid w:val="00AC7032"/>
    <w:rsid w:val="00AC77E2"/>
    <w:rsid w:val="00AD074C"/>
    <w:rsid w:val="00AD079A"/>
    <w:rsid w:val="00AD0AA3"/>
    <w:rsid w:val="00AD11DC"/>
    <w:rsid w:val="00AD1D4C"/>
    <w:rsid w:val="00AD2133"/>
    <w:rsid w:val="00AD2294"/>
    <w:rsid w:val="00AD2ED0"/>
    <w:rsid w:val="00AD2F9E"/>
    <w:rsid w:val="00AD3F94"/>
    <w:rsid w:val="00AD4A5A"/>
    <w:rsid w:val="00AD4B6A"/>
    <w:rsid w:val="00AD5163"/>
    <w:rsid w:val="00AD695C"/>
    <w:rsid w:val="00AE27AC"/>
    <w:rsid w:val="00AE334E"/>
    <w:rsid w:val="00AE40E0"/>
    <w:rsid w:val="00AE4763"/>
    <w:rsid w:val="00AE4DBA"/>
    <w:rsid w:val="00AE4F07"/>
    <w:rsid w:val="00AE5868"/>
    <w:rsid w:val="00AF1278"/>
    <w:rsid w:val="00AF1C5D"/>
    <w:rsid w:val="00AF42D7"/>
    <w:rsid w:val="00AF4511"/>
    <w:rsid w:val="00AF4C7B"/>
    <w:rsid w:val="00AF7172"/>
    <w:rsid w:val="00B006FE"/>
    <w:rsid w:val="00B007CB"/>
    <w:rsid w:val="00B00D86"/>
    <w:rsid w:val="00B02609"/>
    <w:rsid w:val="00B02AA9"/>
    <w:rsid w:val="00B02FA3"/>
    <w:rsid w:val="00B039D8"/>
    <w:rsid w:val="00B04ACD"/>
    <w:rsid w:val="00B05084"/>
    <w:rsid w:val="00B05186"/>
    <w:rsid w:val="00B05B1D"/>
    <w:rsid w:val="00B05C6A"/>
    <w:rsid w:val="00B076E0"/>
    <w:rsid w:val="00B13A6C"/>
    <w:rsid w:val="00B14120"/>
    <w:rsid w:val="00B14520"/>
    <w:rsid w:val="00B157F9"/>
    <w:rsid w:val="00B164AE"/>
    <w:rsid w:val="00B16D10"/>
    <w:rsid w:val="00B17803"/>
    <w:rsid w:val="00B20256"/>
    <w:rsid w:val="00B2078B"/>
    <w:rsid w:val="00B20D09"/>
    <w:rsid w:val="00B218CD"/>
    <w:rsid w:val="00B23ABF"/>
    <w:rsid w:val="00B24138"/>
    <w:rsid w:val="00B2688F"/>
    <w:rsid w:val="00B274E7"/>
    <w:rsid w:val="00B2763F"/>
    <w:rsid w:val="00B27AAC"/>
    <w:rsid w:val="00B30929"/>
    <w:rsid w:val="00B30D80"/>
    <w:rsid w:val="00B315FF"/>
    <w:rsid w:val="00B31743"/>
    <w:rsid w:val="00B348C5"/>
    <w:rsid w:val="00B36A7A"/>
    <w:rsid w:val="00B36F3D"/>
    <w:rsid w:val="00B372AA"/>
    <w:rsid w:val="00B3738A"/>
    <w:rsid w:val="00B37B1D"/>
    <w:rsid w:val="00B40445"/>
    <w:rsid w:val="00B404BB"/>
    <w:rsid w:val="00B409E0"/>
    <w:rsid w:val="00B40FC3"/>
    <w:rsid w:val="00B41888"/>
    <w:rsid w:val="00B42BB7"/>
    <w:rsid w:val="00B449D3"/>
    <w:rsid w:val="00B45421"/>
    <w:rsid w:val="00B45A52"/>
    <w:rsid w:val="00B45BF8"/>
    <w:rsid w:val="00B45E11"/>
    <w:rsid w:val="00B46175"/>
    <w:rsid w:val="00B5009A"/>
    <w:rsid w:val="00B503EB"/>
    <w:rsid w:val="00B52A5C"/>
    <w:rsid w:val="00B540E8"/>
    <w:rsid w:val="00B54296"/>
    <w:rsid w:val="00B548B7"/>
    <w:rsid w:val="00B567B0"/>
    <w:rsid w:val="00B5687E"/>
    <w:rsid w:val="00B57515"/>
    <w:rsid w:val="00B57829"/>
    <w:rsid w:val="00B5786A"/>
    <w:rsid w:val="00B602D6"/>
    <w:rsid w:val="00B606DF"/>
    <w:rsid w:val="00B628AD"/>
    <w:rsid w:val="00B646CE"/>
    <w:rsid w:val="00B664C7"/>
    <w:rsid w:val="00B71315"/>
    <w:rsid w:val="00B71C8E"/>
    <w:rsid w:val="00B721D6"/>
    <w:rsid w:val="00B739F6"/>
    <w:rsid w:val="00B74096"/>
    <w:rsid w:val="00B74756"/>
    <w:rsid w:val="00B75EF1"/>
    <w:rsid w:val="00B765FD"/>
    <w:rsid w:val="00B7783A"/>
    <w:rsid w:val="00B8019B"/>
    <w:rsid w:val="00B81A6C"/>
    <w:rsid w:val="00B82F2B"/>
    <w:rsid w:val="00B842B5"/>
    <w:rsid w:val="00B84C31"/>
    <w:rsid w:val="00B84E0D"/>
    <w:rsid w:val="00B85DE5"/>
    <w:rsid w:val="00B86125"/>
    <w:rsid w:val="00B86BAC"/>
    <w:rsid w:val="00B90F73"/>
    <w:rsid w:val="00B91194"/>
    <w:rsid w:val="00B92FAC"/>
    <w:rsid w:val="00B93B59"/>
    <w:rsid w:val="00B9406A"/>
    <w:rsid w:val="00B94248"/>
    <w:rsid w:val="00B949A5"/>
    <w:rsid w:val="00B9692C"/>
    <w:rsid w:val="00B97B5A"/>
    <w:rsid w:val="00BA2280"/>
    <w:rsid w:val="00BA2539"/>
    <w:rsid w:val="00BA2A08"/>
    <w:rsid w:val="00BA42F6"/>
    <w:rsid w:val="00BA434A"/>
    <w:rsid w:val="00BA4778"/>
    <w:rsid w:val="00BA54A5"/>
    <w:rsid w:val="00BA56D2"/>
    <w:rsid w:val="00BA5B3F"/>
    <w:rsid w:val="00BA5B81"/>
    <w:rsid w:val="00BA73BE"/>
    <w:rsid w:val="00BA76E0"/>
    <w:rsid w:val="00BB0C2D"/>
    <w:rsid w:val="00BB2A25"/>
    <w:rsid w:val="00BB36CE"/>
    <w:rsid w:val="00BB40FF"/>
    <w:rsid w:val="00BB51E9"/>
    <w:rsid w:val="00BB5CC6"/>
    <w:rsid w:val="00BB64BD"/>
    <w:rsid w:val="00BB6DCE"/>
    <w:rsid w:val="00BB7569"/>
    <w:rsid w:val="00BC0101"/>
    <w:rsid w:val="00BC092E"/>
    <w:rsid w:val="00BC0FDC"/>
    <w:rsid w:val="00BC190E"/>
    <w:rsid w:val="00BC215C"/>
    <w:rsid w:val="00BC241E"/>
    <w:rsid w:val="00BC3053"/>
    <w:rsid w:val="00BC4D2E"/>
    <w:rsid w:val="00BC4E8B"/>
    <w:rsid w:val="00BC59BB"/>
    <w:rsid w:val="00BD005F"/>
    <w:rsid w:val="00BD0541"/>
    <w:rsid w:val="00BD0AC8"/>
    <w:rsid w:val="00BD0C02"/>
    <w:rsid w:val="00BD3218"/>
    <w:rsid w:val="00BD48AC"/>
    <w:rsid w:val="00BD508A"/>
    <w:rsid w:val="00BD5F1A"/>
    <w:rsid w:val="00BD7998"/>
    <w:rsid w:val="00BE0416"/>
    <w:rsid w:val="00BE1234"/>
    <w:rsid w:val="00BE1607"/>
    <w:rsid w:val="00BE28D9"/>
    <w:rsid w:val="00BE2FA6"/>
    <w:rsid w:val="00BE333F"/>
    <w:rsid w:val="00BE42E9"/>
    <w:rsid w:val="00BE51A1"/>
    <w:rsid w:val="00BE7406"/>
    <w:rsid w:val="00BE7603"/>
    <w:rsid w:val="00BE798A"/>
    <w:rsid w:val="00BF0133"/>
    <w:rsid w:val="00BF03E8"/>
    <w:rsid w:val="00BF08E1"/>
    <w:rsid w:val="00BF1FF5"/>
    <w:rsid w:val="00BF272A"/>
    <w:rsid w:val="00BF2DB1"/>
    <w:rsid w:val="00BF2FDA"/>
    <w:rsid w:val="00BF3279"/>
    <w:rsid w:val="00BF484E"/>
    <w:rsid w:val="00BF74C7"/>
    <w:rsid w:val="00BF7E1E"/>
    <w:rsid w:val="00C00798"/>
    <w:rsid w:val="00C015F1"/>
    <w:rsid w:val="00C01F33"/>
    <w:rsid w:val="00C028E6"/>
    <w:rsid w:val="00C02BB5"/>
    <w:rsid w:val="00C02BE1"/>
    <w:rsid w:val="00C02CC6"/>
    <w:rsid w:val="00C03A75"/>
    <w:rsid w:val="00C040F7"/>
    <w:rsid w:val="00C044AB"/>
    <w:rsid w:val="00C0505B"/>
    <w:rsid w:val="00C05706"/>
    <w:rsid w:val="00C06A44"/>
    <w:rsid w:val="00C0719F"/>
    <w:rsid w:val="00C07377"/>
    <w:rsid w:val="00C10478"/>
    <w:rsid w:val="00C10A26"/>
    <w:rsid w:val="00C10CF2"/>
    <w:rsid w:val="00C11A23"/>
    <w:rsid w:val="00C12107"/>
    <w:rsid w:val="00C13A4F"/>
    <w:rsid w:val="00C14D4B"/>
    <w:rsid w:val="00C154BB"/>
    <w:rsid w:val="00C15875"/>
    <w:rsid w:val="00C16028"/>
    <w:rsid w:val="00C16A34"/>
    <w:rsid w:val="00C170B6"/>
    <w:rsid w:val="00C17EDA"/>
    <w:rsid w:val="00C21261"/>
    <w:rsid w:val="00C22611"/>
    <w:rsid w:val="00C2281D"/>
    <w:rsid w:val="00C22C90"/>
    <w:rsid w:val="00C235BE"/>
    <w:rsid w:val="00C25028"/>
    <w:rsid w:val="00C25467"/>
    <w:rsid w:val="00C279B5"/>
    <w:rsid w:val="00C27C45"/>
    <w:rsid w:val="00C304DE"/>
    <w:rsid w:val="00C306A9"/>
    <w:rsid w:val="00C3106D"/>
    <w:rsid w:val="00C31227"/>
    <w:rsid w:val="00C31B32"/>
    <w:rsid w:val="00C3259A"/>
    <w:rsid w:val="00C32DCF"/>
    <w:rsid w:val="00C34C9D"/>
    <w:rsid w:val="00C34F39"/>
    <w:rsid w:val="00C3719D"/>
    <w:rsid w:val="00C37CB2"/>
    <w:rsid w:val="00C413CC"/>
    <w:rsid w:val="00C4316F"/>
    <w:rsid w:val="00C473A5"/>
    <w:rsid w:val="00C502DB"/>
    <w:rsid w:val="00C50546"/>
    <w:rsid w:val="00C5139E"/>
    <w:rsid w:val="00C516BE"/>
    <w:rsid w:val="00C5259E"/>
    <w:rsid w:val="00C528D1"/>
    <w:rsid w:val="00C5419E"/>
    <w:rsid w:val="00C54995"/>
    <w:rsid w:val="00C54A17"/>
    <w:rsid w:val="00C54B41"/>
    <w:rsid w:val="00C54D41"/>
    <w:rsid w:val="00C55A78"/>
    <w:rsid w:val="00C56493"/>
    <w:rsid w:val="00C56A35"/>
    <w:rsid w:val="00C570C3"/>
    <w:rsid w:val="00C57830"/>
    <w:rsid w:val="00C579B4"/>
    <w:rsid w:val="00C60783"/>
    <w:rsid w:val="00C627DC"/>
    <w:rsid w:val="00C62E32"/>
    <w:rsid w:val="00C64672"/>
    <w:rsid w:val="00C652E1"/>
    <w:rsid w:val="00C65379"/>
    <w:rsid w:val="00C66A92"/>
    <w:rsid w:val="00C6757E"/>
    <w:rsid w:val="00C6763B"/>
    <w:rsid w:val="00C70397"/>
    <w:rsid w:val="00C70697"/>
    <w:rsid w:val="00C71626"/>
    <w:rsid w:val="00C72093"/>
    <w:rsid w:val="00C72EF4"/>
    <w:rsid w:val="00C73A26"/>
    <w:rsid w:val="00C73BD1"/>
    <w:rsid w:val="00C744FE"/>
    <w:rsid w:val="00C7452B"/>
    <w:rsid w:val="00C75D2F"/>
    <w:rsid w:val="00C767BE"/>
    <w:rsid w:val="00C76E3C"/>
    <w:rsid w:val="00C76F2C"/>
    <w:rsid w:val="00C77B90"/>
    <w:rsid w:val="00C80920"/>
    <w:rsid w:val="00C81568"/>
    <w:rsid w:val="00C8159B"/>
    <w:rsid w:val="00C83321"/>
    <w:rsid w:val="00C836D8"/>
    <w:rsid w:val="00C83BE5"/>
    <w:rsid w:val="00C852C4"/>
    <w:rsid w:val="00C85BC2"/>
    <w:rsid w:val="00C86948"/>
    <w:rsid w:val="00C873B1"/>
    <w:rsid w:val="00C875B2"/>
    <w:rsid w:val="00C90278"/>
    <w:rsid w:val="00C9027A"/>
    <w:rsid w:val="00C9068E"/>
    <w:rsid w:val="00C93814"/>
    <w:rsid w:val="00C93C4B"/>
    <w:rsid w:val="00C9449D"/>
    <w:rsid w:val="00C944AB"/>
    <w:rsid w:val="00C946CB"/>
    <w:rsid w:val="00C95B40"/>
    <w:rsid w:val="00C964B0"/>
    <w:rsid w:val="00C9670A"/>
    <w:rsid w:val="00C97630"/>
    <w:rsid w:val="00CA0C75"/>
    <w:rsid w:val="00CA0E56"/>
    <w:rsid w:val="00CA17BA"/>
    <w:rsid w:val="00CA1ED8"/>
    <w:rsid w:val="00CA54DA"/>
    <w:rsid w:val="00CA668C"/>
    <w:rsid w:val="00CA67C8"/>
    <w:rsid w:val="00CB0E9B"/>
    <w:rsid w:val="00CB1F63"/>
    <w:rsid w:val="00CB2C0D"/>
    <w:rsid w:val="00CB37C5"/>
    <w:rsid w:val="00CB3AFC"/>
    <w:rsid w:val="00CB4FC0"/>
    <w:rsid w:val="00CB7170"/>
    <w:rsid w:val="00CC040E"/>
    <w:rsid w:val="00CC111F"/>
    <w:rsid w:val="00CC1572"/>
    <w:rsid w:val="00CC2011"/>
    <w:rsid w:val="00CC3EA0"/>
    <w:rsid w:val="00CC46C4"/>
    <w:rsid w:val="00CC60C7"/>
    <w:rsid w:val="00CC7B45"/>
    <w:rsid w:val="00CC7CDF"/>
    <w:rsid w:val="00CD0448"/>
    <w:rsid w:val="00CD0977"/>
    <w:rsid w:val="00CD0C87"/>
    <w:rsid w:val="00CD1188"/>
    <w:rsid w:val="00CD24CA"/>
    <w:rsid w:val="00CD2D0D"/>
    <w:rsid w:val="00CD2ED1"/>
    <w:rsid w:val="00CD337B"/>
    <w:rsid w:val="00CD3B01"/>
    <w:rsid w:val="00CD465E"/>
    <w:rsid w:val="00CE0424"/>
    <w:rsid w:val="00CE0BBF"/>
    <w:rsid w:val="00CE0BF7"/>
    <w:rsid w:val="00CE110E"/>
    <w:rsid w:val="00CE1CCE"/>
    <w:rsid w:val="00CE25E5"/>
    <w:rsid w:val="00CE43AE"/>
    <w:rsid w:val="00CE4A2E"/>
    <w:rsid w:val="00CE50CF"/>
    <w:rsid w:val="00CE7561"/>
    <w:rsid w:val="00CE7EE4"/>
    <w:rsid w:val="00CF08A4"/>
    <w:rsid w:val="00CF1354"/>
    <w:rsid w:val="00CF1572"/>
    <w:rsid w:val="00CF20CE"/>
    <w:rsid w:val="00CF2AD7"/>
    <w:rsid w:val="00CF2FCD"/>
    <w:rsid w:val="00CF329C"/>
    <w:rsid w:val="00CF3B1F"/>
    <w:rsid w:val="00CF3B69"/>
    <w:rsid w:val="00CF3BF6"/>
    <w:rsid w:val="00CF3F81"/>
    <w:rsid w:val="00CF47E8"/>
    <w:rsid w:val="00CF5353"/>
    <w:rsid w:val="00CF625B"/>
    <w:rsid w:val="00CF687E"/>
    <w:rsid w:val="00D000DE"/>
    <w:rsid w:val="00D01382"/>
    <w:rsid w:val="00D0256F"/>
    <w:rsid w:val="00D0349B"/>
    <w:rsid w:val="00D03743"/>
    <w:rsid w:val="00D03759"/>
    <w:rsid w:val="00D03922"/>
    <w:rsid w:val="00D060AE"/>
    <w:rsid w:val="00D0745A"/>
    <w:rsid w:val="00D10249"/>
    <w:rsid w:val="00D115C3"/>
    <w:rsid w:val="00D11897"/>
    <w:rsid w:val="00D12D3A"/>
    <w:rsid w:val="00D13135"/>
    <w:rsid w:val="00D13E4E"/>
    <w:rsid w:val="00D1534B"/>
    <w:rsid w:val="00D1585F"/>
    <w:rsid w:val="00D1633C"/>
    <w:rsid w:val="00D169D5"/>
    <w:rsid w:val="00D20B95"/>
    <w:rsid w:val="00D20F57"/>
    <w:rsid w:val="00D215FA"/>
    <w:rsid w:val="00D21882"/>
    <w:rsid w:val="00D2235A"/>
    <w:rsid w:val="00D232A9"/>
    <w:rsid w:val="00D234E3"/>
    <w:rsid w:val="00D239A7"/>
    <w:rsid w:val="00D23F47"/>
    <w:rsid w:val="00D247AC"/>
    <w:rsid w:val="00D252F0"/>
    <w:rsid w:val="00D25FBC"/>
    <w:rsid w:val="00D261F5"/>
    <w:rsid w:val="00D262CD"/>
    <w:rsid w:val="00D3341B"/>
    <w:rsid w:val="00D34F9F"/>
    <w:rsid w:val="00D35473"/>
    <w:rsid w:val="00D36E71"/>
    <w:rsid w:val="00D372D1"/>
    <w:rsid w:val="00D37D87"/>
    <w:rsid w:val="00D400B0"/>
    <w:rsid w:val="00D40270"/>
    <w:rsid w:val="00D40B33"/>
    <w:rsid w:val="00D40B7B"/>
    <w:rsid w:val="00D4170E"/>
    <w:rsid w:val="00D4318F"/>
    <w:rsid w:val="00D438BF"/>
    <w:rsid w:val="00D43E4D"/>
    <w:rsid w:val="00D440F8"/>
    <w:rsid w:val="00D44431"/>
    <w:rsid w:val="00D46CB1"/>
    <w:rsid w:val="00D46FFE"/>
    <w:rsid w:val="00D47F23"/>
    <w:rsid w:val="00D527FB"/>
    <w:rsid w:val="00D52E28"/>
    <w:rsid w:val="00D53752"/>
    <w:rsid w:val="00D54485"/>
    <w:rsid w:val="00D546FF"/>
    <w:rsid w:val="00D54FC8"/>
    <w:rsid w:val="00D55AD5"/>
    <w:rsid w:val="00D55FD1"/>
    <w:rsid w:val="00D576CA"/>
    <w:rsid w:val="00D61745"/>
    <w:rsid w:val="00D61AF5"/>
    <w:rsid w:val="00D6223C"/>
    <w:rsid w:val="00D6225D"/>
    <w:rsid w:val="00D62A3C"/>
    <w:rsid w:val="00D63FFD"/>
    <w:rsid w:val="00D64D51"/>
    <w:rsid w:val="00D652B5"/>
    <w:rsid w:val="00D66155"/>
    <w:rsid w:val="00D67741"/>
    <w:rsid w:val="00D67D33"/>
    <w:rsid w:val="00D702CF"/>
    <w:rsid w:val="00D708B0"/>
    <w:rsid w:val="00D7121A"/>
    <w:rsid w:val="00D72649"/>
    <w:rsid w:val="00D7281A"/>
    <w:rsid w:val="00D772F8"/>
    <w:rsid w:val="00D77B1D"/>
    <w:rsid w:val="00D8021F"/>
    <w:rsid w:val="00D80383"/>
    <w:rsid w:val="00D823C6"/>
    <w:rsid w:val="00D82FFB"/>
    <w:rsid w:val="00D8327F"/>
    <w:rsid w:val="00D83449"/>
    <w:rsid w:val="00D837BE"/>
    <w:rsid w:val="00D83D54"/>
    <w:rsid w:val="00D84A38"/>
    <w:rsid w:val="00D84CD4"/>
    <w:rsid w:val="00D855D3"/>
    <w:rsid w:val="00D85A5F"/>
    <w:rsid w:val="00D86CA3"/>
    <w:rsid w:val="00D86F07"/>
    <w:rsid w:val="00D871CE"/>
    <w:rsid w:val="00D877D6"/>
    <w:rsid w:val="00D90287"/>
    <w:rsid w:val="00D90636"/>
    <w:rsid w:val="00D9099C"/>
    <w:rsid w:val="00D910BA"/>
    <w:rsid w:val="00D911A6"/>
    <w:rsid w:val="00D9176B"/>
    <w:rsid w:val="00D9196D"/>
    <w:rsid w:val="00D92982"/>
    <w:rsid w:val="00D93B56"/>
    <w:rsid w:val="00D948C2"/>
    <w:rsid w:val="00D94CAD"/>
    <w:rsid w:val="00D976F0"/>
    <w:rsid w:val="00DA1251"/>
    <w:rsid w:val="00DA1465"/>
    <w:rsid w:val="00DA192E"/>
    <w:rsid w:val="00DA22A1"/>
    <w:rsid w:val="00DA305E"/>
    <w:rsid w:val="00DA3DC9"/>
    <w:rsid w:val="00DA4E95"/>
    <w:rsid w:val="00DA5417"/>
    <w:rsid w:val="00DA56E8"/>
    <w:rsid w:val="00DA57CF"/>
    <w:rsid w:val="00DA6AFA"/>
    <w:rsid w:val="00DA76A8"/>
    <w:rsid w:val="00DB07D8"/>
    <w:rsid w:val="00DB0A9F"/>
    <w:rsid w:val="00DB14C1"/>
    <w:rsid w:val="00DB2891"/>
    <w:rsid w:val="00DB3592"/>
    <w:rsid w:val="00DB3720"/>
    <w:rsid w:val="00DB377D"/>
    <w:rsid w:val="00DC1251"/>
    <w:rsid w:val="00DC2CA8"/>
    <w:rsid w:val="00DC2D36"/>
    <w:rsid w:val="00DC2D73"/>
    <w:rsid w:val="00DC3459"/>
    <w:rsid w:val="00DC3654"/>
    <w:rsid w:val="00DC4700"/>
    <w:rsid w:val="00DC53EF"/>
    <w:rsid w:val="00DC575B"/>
    <w:rsid w:val="00DC620E"/>
    <w:rsid w:val="00DC6B4A"/>
    <w:rsid w:val="00DC6BC2"/>
    <w:rsid w:val="00DC7337"/>
    <w:rsid w:val="00DD4B5D"/>
    <w:rsid w:val="00DD4BFF"/>
    <w:rsid w:val="00DD597E"/>
    <w:rsid w:val="00DD61EB"/>
    <w:rsid w:val="00DD686E"/>
    <w:rsid w:val="00DD6FAF"/>
    <w:rsid w:val="00DE0215"/>
    <w:rsid w:val="00DE03F3"/>
    <w:rsid w:val="00DE2307"/>
    <w:rsid w:val="00DE30DA"/>
    <w:rsid w:val="00DE3369"/>
    <w:rsid w:val="00DE38DF"/>
    <w:rsid w:val="00DE49EE"/>
    <w:rsid w:val="00DE5608"/>
    <w:rsid w:val="00DE58D0"/>
    <w:rsid w:val="00DE5A90"/>
    <w:rsid w:val="00DE5FC1"/>
    <w:rsid w:val="00DE64B6"/>
    <w:rsid w:val="00DE654F"/>
    <w:rsid w:val="00DF01EA"/>
    <w:rsid w:val="00DF026A"/>
    <w:rsid w:val="00DF0B6E"/>
    <w:rsid w:val="00DF15E0"/>
    <w:rsid w:val="00DF1BFC"/>
    <w:rsid w:val="00DF270F"/>
    <w:rsid w:val="00DF316A"/>
    <w:rsid w:val="00DF37A0"/>
    <w:rsid w:val="00DF37E3"/>
    <w:rsid w:val="00DF3A5A"/>
    <w:rsid w:val="00DF3C26"/>
    <w:rsid w:val="00DF3E1B"/>
    <w:rsid w:val="00DF440B"/>
    <w:rsid w:val="00DF5EE2"/>
    <w:rsid w:val="00E00108"/>
    <w:rsid w:val="00E00A0B"/>
    <w:rsid w:val="00E02F37"/>
    <w:rsid w:val="00E035B9"/>
    <w:rsid w:val="00E06488"/>
    <w:rsid w:val="00E06ABD"/>
    <w:rsid w:val="00E07E84"/>
    <w:rsid w:val="00E10D33"/>
    <w:rsid w:val="00E110E7"/>
    <w:rsid w:val="00E11B20"/>
    <w:rsid w:val="00E11EBA"/>
    <w:rsid w:val="00E125ED"/>
    <w:rsid w:val="00E17FA2"/>
    <w:rsid w:val="00E20B1F"/>
    <w:rsid w:val="00E20F32"/>
    <w:rsid w:val="00E2108E"/>
    <w:rsid w:val="00E21EBC"/>
    <w:rsid w:val="00E22330"/>
    <w:rsid w:val="00E24A56"/>
    <w:rsid w:val="00E25185"/>
    <w:rsid w:val="00E25F46"/>
    <w:rsid w:val="00E27A20"/>
    <w:rsid w:val="00E30B5A"/>
    <w:rsid w:val="00E30D47"/>
    <w:rsid w:val="00E3123D"/>
    <w:rsid w:val="00E31461"/>
    <w:rsid w:val="00E317BA"/>
    <w:rsid w:val="00E31D43"/>
    <w:rsid w:val="00E32608"/>
    <w:rsid w:val="00E32622"/>
    <w:rsid w:val="00E33412"/>
    <w:rsid w:val="00E3394D"/>
    <w:rsid w:val="00E34188"/>
    <w:rsid w:val="00E34B6E"/>
    <w:rsid w:val="00E35559"/>
    <w:rsid w:val="00E367EB"/>
    <w:rsid w:val="00E3723A"/>
    <w:rsid w:val="00E37860"/>
    <w:rsid w:val="00E401B3"/>
    <w:rsid w:val="00E42302"/>
    <w:rsid w:val="00E431B9"/>
    <w:rsid w:val="00E44286"/>
    <w:rsid w:val="00E446F1"/>
    <w:rsid w:val="00E4479A"/>
    <w:rsid w:val="00E45F09"/>
    <w:rsid w:val="00E46259"/>
    <w:rsid w:val="00E46886"/>
    <w:rsid w:val="00E47AEF"/>
    <w:rsid w:val="00E5125A"/>
    <w:rsid w:val="00E51856"/>
    <w:rsid w:val="00E53B75"/>
    <w:rsid w:val="00E54E3B"/>
    <w:rsid w:val="00E5545B"/>
    <w:rsid w:val="00E561A9"/>
    <w:rsid w:val="00E56ED9"/>
    <w:rsid w:val="00E57565"/>
    <w:rsid w:val="00E60117"/>
    <w:rsid w:val="00E60BC7"/>
    <w:rsid w:val="00E62658"/>
    <w:rsid w:val="00E63838"/>
    <w:rsid w:val="00E63BBA"/>
    <w:rsid w:val="00E64434"/>
    <w:rsid w:val="00E657F3"/>
    <w:rsid w:val="00E67C51"/>
    <w:rsid w:val="00E715E5"/>
    <w:rsid w:val="00E71C34"/>
    <w:rsid w:val="00E71D9D"/>
    <w:rsid w:val="00E72163"/>
    <w:rsid w:val="00E72594"/>
    <w:rsid w:val="00E727B7"/>
    <w:rsid w:val="00E72EFC"/>
    <w:rsid w:val="00E72F38"/>
    <w:rsid w:val="00E74D79"/>
    <w:rsid w:val="00E758EC"/>
    <w:rsid w:val="00E75916"/>
    <w:rsid w:val="00E75A6E"/>
    <w:rsid w:val="00E80019"/>
    <w:rsid w:val="00E80ACA"/>
    <w:rsid w:val="00E820F6"/>
    <w:rsid w:val="00E821DE"/>
    <w:rsid w:val="00E8234C"/>
    <w:rsid w:val="00E83AA9"/>
    <w:rsid w:val="00E85654"/>
    <w:rsid w:val="00E85928"/>
    <w:rsid w:val="00E8723B"/>
    <w:rsid w:val="00E87822"/>
    <w:rsid w:val="00E90395"/>
    <w:rsid w:val="00E90886"/>
    <w:rsid w:val="00E90E49"/>
    <w:rsid w:val="00E9176B"/>
    <w:rsid w:val="00E917F9"/>
    <w:rsid w:val="00E9291C"/>
    <w:rsid w:val="00E92E6B"/>
    <w:rsid w:val="00E93FC6"/>
    <w:rsid w:val="00E93FFE"/>
    <w:rsid w:val="00E94F8A"/>
    <w:rsid w:val="00E96BDE"/>
    <w:rsid w:val="00E97286"/>
    <w:rsid w:val="00E973D2"/>
    <w:rsid w:val="00EA1229"/>
    <w:rsid w:val="00EA177B"/>
    <w:rsid w:val="00EA194A"/>
    <w:rsid w:val="00EA7A41"/>
    <w:rsid w:val="00EB077B"/>
    <w:rsid w:val="00EB4EA2"/>
    <w:rsid w:val="00EB660A"/>
    <w:rsid w:val="00EB6D87"/>
    <w:rsid w:val="00EB7361"/>
    <w:rsid w:val="00EC24D5"/>
    <w:rsid w:val="00EC27B6"/>
    <w:rsid w:val="00EC27C6"/>
    <w:rsid w:val="00EC3099"/>
    <w:rsid w:val="00EC4207"/>
    <w:rsid w:val="00EC45AB"/>
    <w:rsid w:val="00EC5653"/>
    <w:rsid w:val="00EC6B83"/>
    <w:rsid w:val="00EC6D24"/>
    <w:rsid w:val="00EC71CE"/>
    <w:rsid w:val="00EC71CF"/>
    <w:rsid w:val="00EC72F4"/>
    <w:rsid w:val="00ED1006"/>
    <w:rsid w:val="00ED186E"/>
    <w:rsid w:val="00ED2831"/>
    <w:rsid w:val="00ED5BCA"/>
    <w:rsid w:val="00ED6DA6"/>
    <w:rsid w:val="00ED77EB"/>
    <w:rsid w:val="00ED7F88"/>
    <w:rsid w:val="00EE1DA8"/>
    <w:rsid w:val="00EE2729"/>
    <w:rsid w:val="00EE30EE"/>
    <w:rsid w:val="00EE35DA"/>
    <w:rsid w:val="00EE3873"/>
    <w:rsid w:val="00EE52A2"/>
    <w:rsid w:val="00EE6B0C"/>
    <w:rsid w:val="00EE7429"/>
    <w:rsid w:val="00EE7B59"/>
    <w:rsid w:val="00EF18FE"/>
    <w:rsid w:val="00EF19E3"/>
    <w:rsid w:val="00EF1E89"/>
    <w:rsid w:val="00EF4F6F"/>
    <w:rsid w:val="00EF5787"/>
    <w:rsid w:val="00EF60D0"/>
    <w:rsid w:val="00F00F43"/>
    <w:rsid w:val="00F00F62"/>
    <w:rsid w:val="00F01DB3"/>
    <w:rsid w:val="00F03DAF"/>
    <w:rsid w:val="00F03EA7"/>
    <w:rsid w:val="00F05216"/>
    <w:rsid w:val="00F0528D"/>
    <w:rsid w:val="00F06C67"/>
    <w:rsid w:val="00F06DFD"/>
    <w:rsid w:val="00F07070"/>
    <w:rsid w:val="00F071D1"/>
    <w:rsid w:val="00F07533"/>
    <w:rsid w:val="00F1006F"/>
    <w:rsid w:val="00F102B0"/>
    <w:rsid w:val="00F10629"/>
    <w:rsid w:val="00F1526C"/>
    <w:rsid w:val="00F15374"/>
    <w:rsid w:val="00F153DD"/>
    <w:rsid w:val="00F15FA5"/>
    <w:rsid w:val="00F16C12"/>
    <w:rsid w:val="00F209B7"/>
    <w:rsid w:val="00F21012"/>
    <w:rsid w:val="00F2150D"/>
    <w:rsid w:val="00F22263"/>
    <w:rsid w:val="00F22355"/>
    <w:rsid w:val="00F22B60"/>
    <w:rsid w:val="00F23744"/>
    <w:rsid w:val="00F2376F"/>
    <w:rsid w:val="00F23F6D"/>
    <w:rsid w:val="00F243D8"/>
    <w:rsid w:val="00F24558"/>
    <w:rsid w:val="00F256D6"/>
    <w:rsid w:val="00F2626C"/>
    <w:rsid w:val="00F27DB3"/>
    <w:rsid w:val="00F30586"/>
    <w:rsid w:val="00F30828"/>
    <w:rsid w:val="00F30854"/>
    <w:rsid w:val="00F31013"/>
    <w:rsid w:val="00F313D6"/>
    <w:rsid w:val="00F349EE"/>
    <w:rsid w:val="00F374BA"/>
    <w:rsid w:val="00F376AE"/>
    <w:rsid w:val="00F40315"/>
    <w:rsid w:val="00F40F0C"/>
    <w:rsid w:val="00F416C3"/>
    <w:rsid w:val="00F41B27"/>
    <w:rsid w:val="00F44F4A"/>
    <w:rsid w:val="00F4766C"/>
    <w:rsid w:val="00F47E6E"/>
    <w:rsid w:val="00F5037F"/>
    <w:rsid w:val="00F5060E"/>
    <w:rsid w:val="00F507D1"/>
    <w:rsid w:val="00F519CE"/>
    <w:rsid w:val="00F51ADA"/>
    <w:rsid w:val="00F54552"/>
    <w:rsid w:val="00F54B16"/>
    <w:rsid w:val="00F5576B"/>
    <w:rsid w:val="00F55A6C"/>
    <w:rsid w:val="00F569B8"/>
    <w:rsid w:val="00F60203"/>
    <w:rsid w:val="00F602F4"/>
    <w:rsid w:val="00F607C5"/>
    <w:rsid w:val="00F60DEA"/>
    <w:rsid w:val="00F6250C"/>
    <w:rsid w:val="00F6302A"/>
    <w:rsid w:val="00F63950"/>
    <w:rsid w:val="00F6459B"/>
    <w:rsid w:val="00F645B0"/>
    <w:rsid w:val="00F64B7A"/>
    <w:rsid w:val="00F64C2B"/>
    <w:rsid w:val="00F651BE"/>
    <w:rsid w:val="00F67F53"/>
    <w:rsid w:val="00F703BE"/>
    <w:rsid w:val="00F71F69"/>
    <w:rsid w:val="00F727F8"/>
    <w:rsid w:val="00F72B72"/>
    <w:rsid w:val="00F730E6"/>
    <w:rsid w:val="00F73D8D"/>
    <w:rsid w:val="00F746EE"/>
    <w:rsid w:val="00F74BB9"/>
    <w:rsid w:val="00F75073"/>
    <w:rsid w:val="00F75582"/>
    <w:rsid w:val="00F766B5"/>
    <w:rsid w:val="00F76700"/>
    <w:rsid w:val="00F76EFA"/>
    <w:rsid w:val="00F804BE"/>
    <w:rsid w:val="00F817CE"/>
    <w:rsid w:val="00F81DA8"/>
    <w:rsid w:val="00F831BB"/>
    <w:rsid w:val="00F83228"/>
    <w:rsid w:val="00F83538"/>
    <w:rsid w:val="00F837D2"/>
    <w:rsid w:val="00F8395B"/>
    <w:rsid w:val="00F83A4B"/>
    <w:rsid w:val="00F8456C"/>
    <w:rsid w:val="00F859D8"/>
    <w:rsid w:val="00F866C5"/>
    <w:rsid w:val="00F868F5"/>
    <w:rsid w:val="00F9056A"/>
    <w:rsid w:val="00F90F8D"/>
    <w:rsid w:val="00F91F83"/>
    <w:rsid w:val="00F92782"/>
    <w:rsid w:val="00F92C84"/>
    <w:rsid w:val="00F9396B"/>
    <w:rsid w:val="00F93AA9"/>
    <w:rsid w:val="00F9426E"/>
    <w:rsid w:val="00F94810"/>
    <w:rsid w:val="00F94D21"/>
    <w:rsid w:val="00F96985"/>
    <w:rsid w:val="00F976B6"/>
    <w:rsid w:val="00F97838"/>
    <w:rsid w:val="00FA1B55"/>
    <w:rsid w:val="00FA1ED4"/>
    <w:rsid w:val="00FA2BB3"/>
    <w:rsid w:val="00FA58A6"/>
    <w:rsid w:val="00FA7851"/>
    <w:rsid w:val="00FB387A"/>
    <w:rsid w:val="00FB433C"/>
    <w:rsid w:val="00FB4C80"/>
    <w:rsid w:val="00FB4FA4"/>
    <w:rsid w:val="00FB6A6A"/>
    <w:rsid w:val="00FB7BC7"/>
    <w:rsid w:val="00FB7FFB"/>
    <w:rsid w:val="00FC0B0F"/>
    <w:rsid w:val="00FC119B"/>
    <w:rsid w:val="00FC1F38"/>
    <w:rsid w:val="00FC21A2"/>
    <w:rsid w:val="00FC354E"/>
    <w:rsid w:val="00FC3AEB"/>
    <w:rsid w:val="00FC42FB"/>
    <w:rsid w:val="00FC4319"/>
    <w:rsid w:val="00FC4F80"/>
    <w:rsid w:val="00FC7164"/>
    <w:rsid w:val="00FC73F9"/>
    <w:rsid w:val="00FC7429"/>
    <w:rsid w:val="00FC76B9"/>
    <w:rsid w:val="00FD07F6"/>
    <w:rsid w:val="00FD155E"/>
    <w:rsid w:val="00FD1EC8"/>
    <w:rsid w:val="00FD1FF5"/>
    <w:rsid w:val="00FD45AF"/>
    <w:rsid w:val="00FD47ED"/>
    <w:rsid w:val="00FD4A9C"/>
    <w:rsid w:val="00FD6FAE"/>
    <w:rsid w:val="00FD74DB"/>
    <w:rsid w:val="00FD7660"/>
    <w:rsid w:val="00FD7BE0"/>
    <w:rsid w:val="00FE052A"/>
    <w:rsid w:val="00FE0655"/>
    <w:rsid w:val="00FE1E9D"/>
    <w:rsid w:val="00FE2085"/>
    <w:rsid w:val="00FE2365"/>
    <w:rsid w:val="00FE37D7"/>
    <w:rsid w:val="00FE4976"/>
    <w:rsid w:val="00FE4C7B"/>
    <w:rsid w:val="00FE7336"/>
    <w:rsid w:val="00FE787C"/>
    <w:rsid w:val="00FF06E9"/>
    <w:rsid w:val="00FF0E82"/>
    <w:rsid w:val="00FF1402"/>
    <w:rsid w:val="00FF147D"/>
    <w:rsid w:val="00FF376E"/>
    <w:rsid w:val="00FF45A5"/>
    <w:rsid w:val="00FF4F0F"/>
    <w:rsid w:val="00FF5A83"/>
    <w:rsid w:val="00FF5C91"/>
    <w:rsid w:val="00FF6DD9"/>
    <w:rsid w:val="00FF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46B18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 w:qFormat="1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Code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611"/>
    <w:rPr>
      <w:rFonts w:ascii="Times New Roman" w:eastAsiaTheme="minorHAnsi" w:hAnsi="Times New Roman"/>
      <w:lang w:val="en-US"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2902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itre2">
    <w:name w:val="heading 2"/>
    <w:basedOn w:val="Titre1"/>
    <w:next w:val="Normal"/>
    <w:link w:val="Titre2Car"/>
    <w:autoRedefine/>
    <w:uiPriority w:val="9"/>
    <w:qFormat/>
    <w:rsid w:val="007A0878"/>
    <w:pPr>
      <w:numPr>
        <w:ilvl w:val="1"/>
        <w:numId w:val="27"/>
      </w:numPr>
      <w:spacing w:before="200"/>
      <w:outlineLvl w:val="1"/>
    </w:pPr>
    <w:rPr>
      <w:color w:val="auto"/>
      <w:lang w:eastAsia="ja-JP"/>
    </w:rPr>
  </w:style>
  <w:style w:type="paragraph" w:styleId="Titre3">
    <w:name w:val="heading 3"/>
    <w:basedOn w:val="Titre2"/>
    <w:next w:val="Normal"/>
    <w:link w:val="Titre3Car"/>
    <w:qFormat/>
    <w:rsid w:val="008D00A5"/>
    <w:pPr>
      <w:numPr>
        <w:ilvl w:val="2"/>
      </w:numPr>
      <w:spacing w:before="120"/>
      <w:outlineLvl w:val="2"/>
    </w:pPr>
  </w:style>
  <w:style w:type="paragraph" w:styleId="Titre4">
    <w:name w:val="heading 4"/>
    <w:basedOn w:val="Titre3"/>
    <w:next w:val="Normal"/>
    <w:link w:val="Titre4Car"/>
    <w:qFormat/>
    <w:rsid w:val="008D00A5"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8D00A5"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8D00A5"/>
    <w:pPr>
      <w:numPr>
        <w:ilvl w:val="5"/>
      </w:numPr>
      <w:ind w:left="1985" w:hanging="1985"/>
      <w:outlineLvl w:val="5"/>
    </w:pPr>
  </w:style>
  <w:style w:type="paragraph" w:styleId="Titre7">
    <w:name w:val="heading 7"/>
    <w:basedOn w:val="H6"/>
    <w:next w:val="Normal"/>
    <w:link w:val="Titre7Car"/>
    <w:qFormat/>
    <w:rsid w:val="008D00A5"/>
    <w:pPr>
      <w:numPr>
        <w:ilvl w:val="6"/>
      </w:numPr>
      <w:ind w:left="1985" w:hanging="1985"/>
      <w:outlineLvl w:val="6"/>
    </w:pPr>
  </w:style>
  <w:style w:type="paragraph" w:styleId="Titre8">
    <w:name w:val="heading 8"/>
    <w:basedOn w:val="Titre1"/>
    <w:next w:val="Normal"/>
    <w:link w:val="Titre8Car"/>
    <w:qFormat/>
    <w:rsid w:val="008D00A5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8D00A5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  <w:rsid w:val="00C22611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C22611"/>
  </w:style>
  <w:style w:type="paragraph" w:styleId="TM8">
    <w:name w:val="toc 8"/>
    <w:basedOn w:val="TM1"/>
    <w:uiPriority w:val="39"/>
    <w:rsid w:val="008D00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Lgende"/>
    <w:rsid w:val="009E35DB"/>
    <w:pPr>
      <w:keepNext/>
      <w:keepLines/>
      <w:spacing w:before="180"/>
      <w:jc w:val="center"/>
    </w:pPr>
  </w:style>
  <w:style w:type="paragraph" w:styleId="Lgende">
    <w:name w:val="caption"/>
    <w:aliases w:val="cap"/>
    <w:basedOn w:val="Normal"/>
    <w:next w:val="Normal"/>
    <w:link w:val="LgendeCar"/>
    <w:qFormat/>
    <w:rsid w:val="008D00A5"/>
    <w:pPr>
      <w:spacing w:before="120"/>
    </w:pPr>
    <w:rPr>
      <w:b/>
      <w:lang w:eastAsia="en-GB"/>
    </w:rPr>
  </w:style>
  <w:style w:type="paragraph" w:styleId="TM5">
    <w:name w:val="toc 5"/>
    <w:basedOn w:val="TM4"/>
    <w:uiPriority w:val="39"/>
    <w:rsid w:val="008D00A5"/>
    <w:pPr>
      <w:ind w:left="1701" w:hanging="1701"/>
    </w:pPr>
  </w:style>
  <w:style w:type="paragraph" w:styleId="TM4">
    <w:name w:val="toc 4"/>
    <w:basedOn w:val="TM3"/>
    <w:uiPriority w:val="39"/>
    <w:rsid w:val="008D00A5"/>
    <w:pPr>
      <w:ind w:left="1418" w:hanging="1418"/>
    </w:pPr>
  </w:style>
  <w:style w:type="paragraph" w:styleId="TM3">
    <w:name w:val="toc 3"/>
    <w:basedOn w:val="TM2"/>
    <w:uiPriority w:val="39"/>
    <w:rsid w:val="008D00A5"/>
    <w:pPr>
      <w:ind w:left="1134" w:hanging="1134"/>
    </w:pPr>
  </w:style>
  <w:style w:type="paragraph" w:styleId="TM2">
    <w:name w:val="toc 2"/>
    <w:basedOn w:val="TM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Explorateurdedocuments">
    <w:name w:val="Document Map"/>
    <w:basedOn w:val="Normal"/>
    <w:link w:val="ExplorateurdedocumentsCar"/>
    <w:rsid w:val="008D00A5"/>
    <w:pPr>
      <w:shd w:val="clear" w:color="auto" w:fill="000080"/>
    </w:pPr>
    <w:rPr>
      <w:rFonts w:ascii="Tahoma" w:hAnsi="Tahoma" w:cs="Tahoma"/>
    </w:rPr>
  </w:style>
  <w:style w:type="paragraph" w:styleId="Listenumros2">
    <w:name w:val="List Number 2"/>
    <w:basedOn w:val="Listenumros"/>
    <w:rsid w:val="003A70A4"/>
    <w:pPr>
      <w:numPr>
        <w:numId w:val="12"/>
      </w:numPr>
    </w:pPr>
  </w:style>
  <w:style w:type="paragraph" w:styleId="Listenumros">
    <w:name w:val="List Number"/>
    <w:basedOn w:val="Liste"/>
    <w:rsid w:val="003A70A4"/>
    <w:pPr>
      <w:numPr>
        <w:numId w:val="11"/>
      </w:numPr>
    </w:pPr>
    <w:rPr>
      <w:lang w:eastAsia="ja-JP"/>
    </w:rPr>
  </w:style>
  <w:style w:type="paragraph" w:styleId="Liste">
    <w:name w:val="List"/>
    <w:basedOn w:val="Corpsdetexte"/>
    <w:rsid w:val="008D00A5"/>
    <w:pPr>
      <w:ind w:left="568" w:hanging="284"/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En-tteC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ppelnotedebasdep">
    <w:name w:val="footnote reference"/>
    <w:uiPriority w:val="99"/>
    <w:rsid w:val="008D00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uiPriority w:val="99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Corpsdetexte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M9">
    <w:name w:val="toc 9"/>
    <w:basedOn w:val="TM8"/>
    <w:uiPriority w:val="39"/>
    <w:rsid w:val="008D00A5"/>
    <w:pPr>
      <w:ind w:left="1418" w:hanging="1418"/>
    </w:pPr>
  </w:style>
  <w:style w:type="paragraph" w:styleId="TM6">
    <w:name w:val="toc 6"/>
    <w:basedOn w:val="TM5"/>
    <w:next w:val="Normal"/>
    <w:uiPriority w:val="39"/>
    <w:rsid w:val="008D00A5"/>
    <w:pPr>
      <w:ind w:left="1985" w:hanging="1985"/>
    </w:pPr>
  </w:style>
  <w:style w:type="paragraph" w:styleId="TM7">
    <w:name w:val="toc 7"/>
    <w:basedOn w:val="TM6"/>
    <w:next w:val="Normal"/>
    <w:uiPriority w:val="39"/>
    <w:rsid w:val="008D00A5"/>
    <w:pPr>
      <w:ind w:left="2268" w:hanging="2268"/>
    </w:pPr>
  </w:style>
  <w:style w:type="paragraph" w:styleId="Listepuces2">
    <w:name w:val="List Bullet 2"/>
    <w:basedOn w:val="Listepuces"/>
    <w:rsid w:val="008D00A5"/>
    <w:pPr>
      <w:numPr>
        <w:numId w:val="7"/>
      </w:numPr>
    </w:pPr>
  </w:style>
  <w:style w:type="paragraph" w:styleId="Listepuces">
    <w:name w:val="List Bullet"/>
    <w:basedOn w:val="Liste"/>
    <w:rsid w:val="003A70A4"/>
    <w:pPr>
      <w:numPr>
        <w:numId w:val="6"/>
      </w:numPr>
    </w:pPr>
    <w:rPr>
      <w:lang w:eastAsia="ja-JP"/>
    </w:rPr>
  </w:style>
  <w:style w:type="paragraph" w:styleId="Listepuces3">
    <w:name w:val="List Bullet 3"/>
    <w:basedOn w:val="Listepuces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e2">
    <w:name w:val="List 2"/>
    <w:basedOn w:val="Liste"/>
    <w:rsid w:val="003A70A4"/>
    <w:pPr>
      <w:ind w:left="851"/>
    </w:pPr>
    <w:rPr>
      <w:lang w:eastAsia="ja-JP"/>
    </w:rPr>
  </w:style>
  <w:style w:type="paragraph" w:styleId="Liste3">
    <w:name w:val="List 3"/>
    <w:basedOn w:val="Liste2"/>
    <w:rsid w:val="008D00A5"/>
    <w:pPr>
      <w:ind w:left="1135"/>
    </w:pPr>
  </w:style>
  <w:style w:type="paragraph" w:styleId="Liste4">
    <w:name w:val="List 4"/>
    <w:basedOn w:val="Liste3"/>
    <w:rsid w:val="008D00A5"/>
    <w:pPr>
      <w:ind w:left="1418"/>
    </w:pPr>
  </w:style>
  <w:style w:type="paragraph" w:styleId="Liste5">
    <w:name w:val="List 5"/>
    <w:basedOn w:val="Liste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epuces4">
    <w:name w:val="List Bullet 4"/>
    <w:basedOn w:val="Listepuces3"/>
    <w:rsid w:val="008D00A5"/>
    <w:pPr>
      <w:numPr>
        <w:numId w:val="9"/>
      </w:numPr>
    </w:pPr>
  </w:style>
  <w:style w:type="paragraph" w:styleId="Listepuces5">
    <w:name w:val="List Bullet 5"/>
    <w:basedOn w:val="Listepuces4"/>
    <w:rsid w:val="008D00A5"/>
    <w:pPr>
      <w:numPr>
        <w:numId w:val="10"/>
      </w:numPr>
    </w:pPr>
  </w:style>
  <w:style w:type="paragraph" w:styleId="Pieddepage">
    <w:name w:val="footer"/>
    <w:basedOn w:val="En-tte"/>
    <w:link w:val="PieddepageCar"/>
    <w:uiPriority w:val="99"/>
    <w:rsid w:val="008D00A5"/>
    <w:pPr>
      <w:jc w:val="center"/>
    </w:pPr>
    <w:rPr>
      <w:i/>
    </w:rPr>
  </w:style>
  <w:style w:type="paragraph" w:customStyle="1" w:styleId="Reference">
    <w:name w:val="Reference"/>
    <w:basedOn w:val="Corpsdetexte"/>
    <w:rsid w:val="009E35DB"/>
    <w:pPr>
      <w:numPr>
        <w:numId w:val="1"/>
      </w:numPr>
    </w:pPr>
  </w:style>
  <w:style w:type="paragraph" w:styleId="Textedebulles">
    <w:name w:val="Balloon Text"/>
    <w:basedOn w:val="Normal"/>
    <w:link w:val="TextedebullesCar"/>
    <w:uiPriority w:val="99"/>
    <w:rsid w:val="008D00A5"/>
    <w:rPr>
      <w:rFonts w:ascii="Segoe UI" w:hAnsi="Segoe UI" w:cs="Segoe UI"/>
      <w:sz w:val="18"/>
      <w:szCs w:val="18"/>
    </w:rPr>
  </w:style>
  <w:style w:type="character" w:styleId="Numrodepage">
    <w:name w:val="page number"/>
    <w:basedOn w:val="Policepardfaut"/>
    <w:rsid w:val="008D00A5"/>
  </w:style>
  <w:style w:type="paragraph" w:styleId="Corpsdetexte">
    <w:name w:val="Body Text"/>
    <w:basedOn w:val="Normal"/>
    <w:link w:val="CorpsdetexteCar"/>
    <w:uiPriority w:val="99"/>
    <w:rsid w:val="008D00A5"/>
    <w:rPr>
      <w:rFonts w:ascii="Arial" w:hAnsi="Arial"/>
    </w:rPr>
  </w:style>
  <w:style w:type="character" w:styleId="Lienhypertexte">
    <w:name w:val="Hyperlink"/>
    <w:uiPriority w:val="99"/>
    <w:rsid w:val="008D00A5"/>
    <w:rPr>
      <w:color w:val="0000FF"/>
      <w:u w:val="single"/>
    </w:rPr>
  </w:style>
  <w:style w:type="character" w:styleId="Lienhypertextesuivivisit">
    <w:name w:val="FollowedHyperlink"/>
    <w:unhideWhenUsed/>
    <w:rsid w:val="008D00A5"/>
    <w:rPr>
      <w:color w:val="800080"/>
      <w:u w:val="single"/>
    </w:rPr>
  </w:style>
  <w:style w:type="character" w:styleId="Marquedecommentaire">
    <w:name w:val="annotation reference"/>
    <w:uiPriority w:val="99"/>
    <w:qFormat/>
    <w:rsid w:val="008D00A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qFormat/>
    <w:rsid w:val="008D00A5"/>
  </w:style>
  <w:style w:type="paragraph" w:styleId="Objetducommentaire">
    <w:name w:val="annotation subject"/>
    <w:basedOn w:val="Commentaire"/>
    <w:next w:val="Commentaire"/>
    <w:link w:val="ObjetducommentaireCar"/>
    <w:uiPriority w:val="99"/>
    <w:rsid w:val="008D00A5"/>
    <w:rPr>
      <w:b/>
      <w:bCs/>
    </w:rPr>
  </w:style>
  <w:style w:type="character" w:customStyle="1" w:styleId="Titre1Car">
    <w:name w:val="Titre 1 Car"/>
    <w:basedOn w:val="Policepardfaut"/>
    <w:link w:val="Titre1"/>
    <w:uiPriority w:val="9"/>
    <w:rsid w:val="0029026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 w:eastAsia="en-US"/>
    </w:rPr>
  </w:style>
  <w:style w:type="paragraph" w:customStyle="1" w:styleId="B1">
    <w:name w:val="B1"/>
    <w:basedOn w:val="Liste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e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e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e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Corpsdetexte"/>
    <w:qFormat/>
    <w:rsid w:val="001D6E3E"/>
    <w:pPr>
      <w:numPr>
        <w:numId w:val="2"/>
      </w:numPr>
      <w:tabs>
        <w:tab w:val="clear" w:pos="1304"/>
        <w:tab w:val="left" w:pos="1701"/>
      </w:tabs>
      <w:ind w:left="1701" w:hanging="1701"/>
    </w:pPr>
    <w:rPr>
      <w:rFonts w:ascii="Times New Roman" w:hAnsi="Times New Roman"/>
      <w:b/>
      <w:bCs/>
    </w:rPr>
  </w:style>
  <w:style w:type="character" w:customStyle="1" w:styleId="CorpsdetexteCar">
    <w:name w:val="Corps de texte Car"/>
    <w:link w:val="Corpsdetexte"/>
    <w:uiPriority w:val="99"/>
    <w:rsid w:val="008D00A5"/>
    <w:rPr>
      <w:rFonts w:ascii="Arial" w:hAnsi="Arial"/>
      <w:lang w:eastAsia="zh-CN"/>
    </w:rPr>
  </w:style>
  <w:style w:type="paragraph" w:customStyle="1" w:styleId="B5">
    <w:name w:val="B5"/>
    <w:basedOn w:val="Liste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Titre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desillustrations">
    <w:name w:val="table of figures"/>
    <w:basedOn w:val="Corpsdetexte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TextedebullesCar">
    <w:name w:val="Texte de bulles Car"/>
    <w:link w:val="Textedebulles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aireCar">
    <w:name w:val="Commentaire Car"/>
    <w:link w:val="Commentaire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ObjetducommentaireCar">
    <w:name w:val="Objet du commentaire Car"/>
    <w:link w:val="Objetducommentaire"/>
    <w:uiPriority w:val="99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ExplorateurdedocumentsCar">
    <w:name w:val="Explorateur de documents Car"/>
    <w:link w:val="Explorateurdedocuments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ccentuation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sid w:val="008D00A5"/>
    <w:rPr>
      <w:rFonts w:ascii="Arial" w:hAnsi="Arial"/>
      <w:b/>
      <w:noProof/>
      <w:sz w:val="18"/>
      <w:lang w:eastAsia="ja-JP"/>
    </w:rPr>
  </w:style>
  <w:style w:type="character" w:customStyle="1" w:styleId="PieddepageCar">
    <w:name w:val="Pied de page Car"/>
    <w:link w:val="Pieddepage"/>
    <w:uiPriority w:val="99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NotedebasdepageCar">
    <w:name w:val="Note de bas de page Car"/>
    <w:link w:val="Notedebasdepage"/>
    <w:uiPriority w:val="99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Titre2Car">
    <w:name w:val="Titre 2 Car"/>
    <w:link w:val="Titre2"/>
    <w:uiPriority w:val="9"/>
    <w:rsid w:val="007A0878"/>
    <w:rPr>
      <w:rFonts w:ascii="Times New Roman" w:eastAsiaTheme="majorEastAsia" w:hAnsi="Times New Roman" w:cstheme="majorBidi"/>
      <w:b/>
      <w:bCs/>
      <w:sz w:val="28"/>
      <w:szCs w:val="28"/>
      <w:lang w:val="en-US" w:eastAsia="ja-JP"/>
    </w:rPr>
  </w:style>
  <w:style w:type="character" w:customStyle="1" w:styleId="Titre3Car">
    <w:name w:val="Titre 3 Car"/>
    <w:link w:val="Titre3"/>
    <w:rsid w:val="008D00A5"/>
    <w:rPr>
      <w:rFonts w:ascii="Times New Roman" w:eastAsiaTheme="majorEastAsia" w:hAnsi="Times New Roman" w:cstheme="majorBidi"/>
      <w:b/>
      <w:bCs/>
      <w:sz w:val="28"/>
      <w:szCs w:val="28"/>
      <w:lang w:val="en-US" w:eastAsia="ja-JP"/>
    </w:rPr>
  </w:style>
  <w:style w:type="character" w:customStyle="1" w:styleId="Titre4Car">
    <w:name w:val="Titre 4 Car"/>
    <w:link w:val="Titre4"/>
    <w:rsid w:val="008D00A5"/>
    <w:rPr>
      <w:rFonts w:asciiTheme="majorHAnsi" w:eastAsiaTheme="majorEastAsia" w:hAnsiTheme="majorHAnsi" w:cstheme="majorBidi"/>
      <w:b/>
      <w:bCs/>
      <w:sz w:val="24"/>
      <w:szCs w:val="28"/>
      <w:lang w:eastAsia="ja-JP"/>
    </w:rPr>
  </w:style>
  <w:style w:type="character" w:customStyle="1" w:styleId="Titre5Car">
    <w:name w:val="Titre 5 Car"/>
    <w:link w:val="Titre5"/>
    <w:rsid w:val="008D00A5"/>
    <w:rPr>
      <w:rFonts w:asciiTheme="majorHAnsi" w:eastAsiaTheme="majorEastAsia" w:hAnsiTheme="majorHAnsi" w:cstheme="majorBidi"/>
      <w:b/>
      <w:bCs/>
      <w:sz w:val="22"/>
      <w:szCs w:val="28"/>
      <w:lang w:eastAsia="ja-JP"/>
    </w:rPr>
  </w:style>
  <w:style w:type="paragraph" w:customStyle="1" w:styleId="H6">
    <w:name w:val="H6"/>
    <w:basedOn w:val="Titre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Titre6Car">
    <w:name w:val="Titre 6 Car"/>
    <w:link w:val="Titre6"/>
    <w:rsid w:val="008D00A5"/>
    <w:rPr>
      <w:rFonts w:asciiTheme="majorHAnsi" w:eastAsiaTheme="majorEastAsia" w:hAnsiTheme="majorHAnsi" w:cstheme="majorBidi"/>
      <w:b/>
      <w:bCs/>
      <w:szCs w:val="28"/>
      <w:lang w:eastAsia="ja-JP"/>
    </w:rPr>
  </w:style>
  <w:style w:type="character" w:customStyle="1" w:styleId="Titre7Car">
    <w:name w:val="Titre 7 Car"/>
    <w:link w:val="Titre7"/>
    <w:rsid w:val="008D00A5"/>
    <w:rPr>
      <w:rFonts w:asciiTheme="majorHAnsi" w:eastAsiaTheme="majorEastAsia" w:hAnsiTheme="majorHAnsi" w:cstheme="majorBidi"/>
      <w:b/>
      <w:bCs/>
      <w:szCs w:val="28"/>
      <w:lang w:eastAsia="ja-JP"/>
    </w:rPr>
  </w:style>
  <w:style w:type="character" w:customStyle="1" w:styleId="Titre8Car">
    <w:name w:val="Titre 8 Car"/>
    <w:link w:val="Titre8"/>
    <w:rsid w:val="008D00A5"/>
    <w:rPr>
      <w:rFonts w:ascii="Times New Roman" w:eastAsiaTheme="majorEastAsia" w:hAnsi="Times New Roman" w:cstheme="majorBidi"/>
      <w:b/>
      <w:bCs/>
      <w:color w:val="2F5496" w:themeColor="accent1" w:themeShade="BF"/>
      <w:sz w:val="28"/>
      <w:szCs w:val="28"/>
      <w:lang w:val="en-US" w:eastAsia="en-US"/>
    </w:rPr>
  </w:style>
  <w:style w:type="character" w:customStyle="1" w:styleId="Titre9Car">
    <w:name w:val="Titre 9 Car"/>
    <w:link w:val="Titre9"/>
    <w:rsid w:val="008D00A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fr-FR" w:eastAsia="en-US"/>
    </w:rPr>
  </w:style>
  <w:style w:type="character" w:styleId="Code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Titreindex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Paragraphedeliste">
    <w:name w:val="List Paragraph"/>
    <w:basedOn w:val="Normal"/>
    <w:link w:val="ParagraphedelisteCar"/>
    <w:uiPriority w:val="34"/>
    <w:qFormat/>
    <w:rsid w:val="00290263"/>
    <w:pPr>
      <w:ind w:left="720"/>
      <w:contextualSpacing/>
    </w:pPr>
  </w:style>
  <w:style w:type="character" w:customStyle="1" w:styleId="ParagraphedelisteCar">
    <w:name w:val="Paragraphe de liste Car"/>
    <w:link w:val="Paragraphedeliste"/>
    <w:uiPriority w:val="34"/>
    <w:locked/>
    <w:rsid w:val="008D00A5"/>
    <w:rPr>
      <w:rFonts w:ascii="Times New Roman" w:eastAsia="SimSun" w:hAnsi="Times New Roman"/>
      <w:sz w:val="22"/>
      <w:szCs w:val="22"/>
      <w:lang w:val="en-US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Textebrut">
    <w:name w:val="Plain Text"/>
    <w:basedOn w:val="Normal"/>
    <w:link w:val="TextebrutCar"/>
    <w:rsid w:val="008D00A5"/>
    <w:rPr>
      <w:rFonts w:ascii="Courier New" w:hAnsi="Courier New"/>
      <w:lang w:val="nb-NO"/>
    </w:rPr>
  </w:style>
  <w:style w:type="character" w:customStyle="1" w:styleId="TextebrutCar">
    <w:name w:val="Texte brut Car"/>
    <w:link w:val="Textebrut"/>
    <w:rsid w:val="008D00A5"/>
    <w:rPr>
      <w:rFonts w:ascii="Courier New" w:hAnsi="Courier New"/>
      <w:lang w:val="nb-NO" w:eastAsia="ja-JP"/>
    </w:rPr>
  </w:style>
  <w:style w:type="character" w:styleId="lev">
    <w:name w:val="Strong"/>
    <w:uiPriority w:val="22"/>
    <w:qFormat/>
    <w:rsid w:val="008D00A5"/>
    <w:rPr>
      <w:b/>
      <w:bCs/>
    </w:rPr>
  </w:style>
  <w:style w:type="table" w:styleId="Grilledutableau">
    <w:name w:val="Table Grid"/>
    <w:basedOn w:val="Tableau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econtinue">
    <w:name w:val="List Continue"/>
    <w:basedOn w:val="Normal"/>
    <w:rsid w:val="003A70A4"/>
    <w:pPr>
      <w:ind w:left="283"/>
      <w:contextualSpacing/>
    </w:pPr>
    <w:rPr>
      <w:rFonts w:ascii="Arial" w:hAnsi="Arial"/>
    </w:rPr>
  </w:style>
  <w:style w:type="paragraph" w:styleId="Listecontinue2">
    <w:name w:val="List Continue 2"/>
    <w:basedOn w:val="Normal"/>
    <w:rsid w:val="003A70A4"/>
    <w:pPr>
      <w:ind w:left="566"/>
      <w:contextualSpacing/>
    </w:pPr>
    <w:rPr>
      <w:rFonts w:ascii="Arial" w:hAnsi="Arial"/>
    </w:rPr>
  </w:style>
  <w:style w:type="paragraph" w:styleId="Listenumros3">
    <w:name w:val="List Number 3"/>
    <w:basedOn w:val="Listenumros2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Policepardfaut"/>
    <w:link w:val="bullet"/>
    <w:locked/>
    <w:rsid w:val="005C0275"/>
    <w:rPr>
      <w:rFonts w:ascii="Times New Roman" w:hAnsi="Times New Roman"/>
      <w:sz w:val="22"/>
      <w:szCs w:val="24"/>
    </w:rPr>
  </w:style>
  <w:style w:type="paragraph" w:customStyle="1" w:styleId="bullet">
    <w:name w:val="bullet"/>
    <w:basedOn w:val="Paragraphedeliste"/>
    <w:link w:val="bulletChar"/>
    <w:qFormat/>
    <w:rsid w:val="005C0275"/>
    <w:pPr>
      <w:numPr>
        <w:numId w:val="13"/>
      </w:numPr>
      <w:spacing w:line="256" w:lineRule="auto"/>
      <w:ind w:left="720"/>
    </w:pPr>
    <w:rPr>
      <w:rFonts w:eastAsia="Times New Roman"/>
      <w:szCs w:val="24"/>
      <w:lang w:eastAsia="en-GB"/>
    </w:rPr>
  </w:style>
  <w:style w:type="character" w:customStyle="1" w:styleId="B1Char">
    <w:name w:val="B1 Char"/>
    <w:locked/>
    <w:rsid w:val="00B45E11"/>
  </w:style>
  <w:style w:type="character" w:customStyle="1" w:styleId="TALChar">
    <w:name w:val="TAL Char"/>
    <w:qFormat/>
    <w:locked/>
    <w:rsid w:val="00B45E11"/>
    <w:rPr>
      <w:rFonts w:ascii="Arial" w:hAnsi="Arial" w:cs="Arial"/>
      <w:sz w:val="18"/>
      <w:lang w:val="x-none"/>
    </w:rPr>
  </w:style>
  <w:style w:type="character" w:customStyle="1" w:styleId="TACChar">
    <w:name w:val="TAC Char"/>
    <w:link w:val="TAC"/>
    <w:qFormat/>
    <w:locked/>
    <w:rsid w:val="00B45E11"/>
    <w:rPr>
      <w:rFonts w:ascii="Arial" w:hAnsi="Arial"/>
      <w:sz w:val="18"/>
      <w:lang w:val="x-none" w:eastAsia="x-none"/>
    </w:rPr>
  </w:style>
  <w:style w:type="paragraph" w:customStyle="1" w:styleId="IvDbodytext">
    <w:name w:val="IvD bodytext"/>
    <w:basedOn w:val="Corpsdetexte"/>
    <w:link w:val="IvDbodytextChar"/>
    <w:qFormat/>
    <w:rsid w:val="00B45E1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spacing w:val="2"/>
    </w:rPr>
  </w:style>
  <w:style w:type="character" w:customStyle="1" w:styleId="IvDbodytextChar">
    <w:name w:val="IvD bodytext Char"/>
    <w:basedOn w:val="Policepardfaut"/>
    <w:link w:val="IvDbodytext"/>
    <w:rsid w:val="00B45E11"/>
    <w:rPr>
      <w:rFonts w:ascii="Arial" w:hAnsi="Arial"/>
      <w:spacing w:val="2"/>
      <w:lang w:val="en-US" w:eastAsia="en-US"/>
    </w:rPr>
  </w:style>
  <w:style w:type="character" w:styleId="Textedelespacerserv">
    <w:name w:val="Placeholder Text"/>
    <w:basedOn w:val="Policepardfaut"/>
    <w:uiPriority w:val="99"/>
    <w:semiHidden/>
    <w:rsid w:val="002B554C"/>
    <w:rPr>
      <w:color w:val="808080"/>
    </w:rPr>
  </w:style>
  <w:style w:type="table" w:styleId="Tramemoyenne1-Accent1">
    <w:name w:val="Medium Shading 1 Accent 1"/>
    <w:basedOn w:val="TableauNormal"/>
    <w:uiPriority w:val="63"/>
    <w:rsid w:val="00467D9C"/>
    <w:rPr>
      <w:rFonts w:asciiTheme="minorHAnsi" w:eastAsiaTheme="minorHAnsi" w:hAnsiTheme="minorHAnsi" w:cstheme="minorBidi"/>
      <w:sz w:val="22"/>
      <w:szCs w:val="22"/>
      <w:lang w:val="fr-FR" w:eastAsia="en-US"/>
    </w:rPr>
    <w:tblPr>
      <w:tblStyleRowBandSize w:val="1"/>
      <w:tblStyleColBandSize w:val="1"/>
      <w:tblInd w:w="0" w:type="dxa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claire-Accent5">
    <w:name w:val="Light Shading Accent 5"/>
    <w:basedOn w:val="TableauNormal"/>
    <w:uiPriority w:val="60"/>
    <w:rsid w:val="00467D9C"/>
    <w:rPr>
      <w:rFonts w:asciiTheme="minorHAnsi" w:eastAsiaTheme="minorHAnsi" w:hAnsiTheme="minorHAnsi" w:cstheme="minorBidi"/>
      <w:color w:val="2E74B5" w:themeColor="accent5" w:themeShade="BF"/>
      <w:sz w:val="22"/>
      <w:szCs w:val="22"/>
      <w:lang w:val="fr-FR" w:eastAsia="en-US"/>
    </w:rPr>
    <w:tblPr>
      <w:tblStyleRowBandSize w:val="1"/>
      <w:tblStyleColBandSize w:val="1"/>
      <w:tblInd w:w="0" w:type="dxa"/>
      <w:tblBorders>
        <w:top w:val="single" w:sz="8" w:space="0" w:color="5B9BD5" w:themeColor="accent5"/>
        <w:bottom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paragraph" w:styleId="Bibliographie">
    <w:name w:val="Bibliography"/>
    <w:basedOn w:val="Normal"/>
    <w:next w:val="Normal"/>
    <w:uiPriority w:val="37"/>
    <w:unhideWhenUsed/>
    <w:rsid w:val="00467D9C"/>
  </w:style>
  <w:style w:type="character" w:customStyle="1" w:styleId="LgendeCar">
    <w:name w:val="Légende Car"/>
    <w:aliases w:val="cap Car"/>
    <w:link w:val="Lgende"/>
    <w:rsid w:val="009D557E"/>
    <w:rPr>
      <w:rFonts w:asciiTheme="minorHAnsi" w:eastAsiaTheme="minorHAnsi" w:hAnsiTheme="minorHAnsi" w:cstheme="minorBidi"/>
      <w:b/>
      <w:sz w:val="22"/>
      <w:szCs w:val="22"/>
      <w:lang w:val="en-US"/>
    </w:rPr>
  </w:style>
  <w:style w:type="table" w:customStyle="1" w:styleId="Formatvorlage1">
    <w:name w:val="Formatvorlage1"/>
    <w:basedOn w:val="TableauNormal"/>
    <w:uiPriority w:val="99"/>
    <w:rsid w:val="00A40C29"/>
    <w:rPr>
      <w:rFonts w:asciiTheme="minorHAnsi" w:eastAsiaTheme="minorEastAsia" w:hAnsiTheme="minorHAnsi" w:cstheme="minorBidi"/>
      <w:lang w:val="de-DE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51">
    <w:name w:val="List Table 7 Colorful - Accent 51"/>
    <w:basedOn w:val="TableauNormal"/>
    <w:uiPriority w:val="52"/>
    <w:rsid w:val="00A40C29"/>
    <w:rPr>
      <w:rFonts w:asciiTheme="minorHAnsi" w:eastAsiaTheme="minorEastAsia" w:hAnsiTheme="minorHAnsi" w:cstheme="minorBidi"/>
      <w:color w:val="2E74B5" w:themeColor="accent5" w:themeShade="BF"/>
      <w:lang w:val="de-DE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Text">
    <w:name w:val="Text"/>
    <w:basedOn w:val="Normal"/>
    <w:rsid w:val="00885C75"/>
    <w:pPr>
      <w:keepLines/>
      <w:spacing w:after="240"/>
    </w:pPr>
    <w:rPr>
      <w:rFonts w:ascii="Arial" w:eastAsia="Times New Roman" w:hAnsi="Arial"/>
      <w:sz w:val="24"/>
      <w:lang w:eastAsia="fr-FR"/>
    </w:rPr>
  </w:style>
  <w:style w:type="paragraph" w:styleId="Notedefin">
    <w:name w:val="endnote text"/>
    <w:basedOn w:val="Normal"/>
    <w:link w:val="NotedefinCar"/>
    <w:semiHidden/>
    <w:unhideWhenUsed/>
    <w:rsid w:val="004651E7"/>
  </w:style>
  <w:style w:type="character" w:customStyle="1" w:styleId="NotedefinCar">
    <w:name w:val="Note de fin Car"/>
    <w:basedOn w:val="Policepardfaut"/>
    <w:link w:val="Notedefin"/>
    <w:semiHidden/>
    <w:rsid w:val="004651E7"/>
    <w:rPr>
      <w:rFonts w:ascii="Times New Roman" w:eastAsia="SimSun" w:hAnsi="Times New Roman"/>
      <w:lang w:val="en-US" w:eastAsia="en-US"/>
    </w:rPr>
  </w:style>
  <w:style w:type="character" w:styleId="Appeldenotedefin">
    <w:name w:val="endnote reference"/>
    <w:basedOn w:val="Policepardfaut"/>
    <w:semiHidden/>
    <w:unhideWhenUsed/>
    <w:rsid w:val="004651E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 w:qFormat="1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Code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611"/>
    <w:rPr>
      <w:rFonts w:ascii="Times New Roman" w:eastAsiaTheme="minorHAnsi" w:hAnsi="Times New Roman"/>
      <w:lang w:val="en-US"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2902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itre2">
    <w:name w:val="heading 2"/>
    <w:basedOn w:val="Titre1"/>
    <w:next w:val="Normal"/>
    <w:link w:val="Titre2Car"/>
    <w:autoRedefine/>
    <w:uiPriority w:val="9"/>
    <w:qFormat/>
    <w:rsid w:val="007A0878"/>
    <w:pPr>
      <w:numPr>
        <w:ilvl w:val="1"/>
        <w:numId w:val="27"/>
      </w:numPr>
      <w:spacing w:before="200"/>
      <w:outlineLvl w:val="1"/>
    </w:pPr>
    <w:rPr>
      <w:color w:val="auto"/>
      <w:lang w:eastAsia="ja-JP"/>
    </w:rPr>
  </w:style>
  <w:style w:type="paragraph" w:styleId="Titre3">
    <w:name w:val="heading 3"/>
    <w:basedOn w:val="Titre2"/>
    <w:next w:val="Normal"/>
    <w:link w:val="Titre3Car"/>
    <w:qFormat/>
    <w:rsid w:val="008D00A5"/>
    <w:pPr>
      <w:numPr>
        <w:ilvl w:val="2"/>
      </w:numPr>
      <w:spacing w:before="120"/>
      <w:outlineLvl w:val="2"/>
    </w:pPr>
  </w:style>
  <w:style w:type="paragraph" w:styleId="Titre4">
    <w:name w:val="heading 4"/>
    <w:basedOn w:val="Titre3"/>
    <w:next w:val="Normal"/>
    <w:link w:val="Titre4Car"/>
    <w:qFormat/>
    <w:rsid w:val="008D00A5"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8D00A5"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8D00A5"/>
    <w:pPr>
      <w:numPr>
        <w:ilvl w:val="5"/>
      </w:numPr>
      <w:ind w:left="1985" w:hanging="1985"/>
      <w:outlineLvl w:val="5"/>
    </w:pPr>
  </w:style>
  <w:style w:type="paragraph" w:styleId="Titre7">
    <w:name w:val="heading 7"/>
    <w:basedOn w:val="H6"/>
    <w:next w:val="Normal"/>
    <w:link w:val="Titre7Car"/>
    <w:qFormat/>
    <w:rsid w:val="008D00A5"/>
    <w:pPr>
      <w:numPr>
        <w:ilvl w:val="6"/>
      </w:numPr>
      <w:ind w:left="1985" w:hanging="1985"/>
      <w:outlineLvl w:val="6"/>
    </w:pPr>
  </w:style>
  <w:style w:type="paragraph" w:styleId="Titre8">
    <w:name w:val="heading 8"/>
    <w:basedOn w:val="Titre1"/>
    <w:next w:val="Normal"/>
    <w:link w:val="Titre8Car"/>
    <w:qFormat/>
    <w:rsid w:val="008D00A5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8D00A5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  <w:rsid w:val="00C22611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C22611"/>
  </w:style>
  <w:style w:type="paragraph" w:styleId="TM8">
    <w:name w:val="toc 8"/>
    <w:basedOn w:val="TM1"/>
    <w:uiPriority w:val="39"/>
    <w:rsid w:val="008D00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Lgende"/>
    <w:rsid w:val="009E35DB"/>
    <w:pPr>
      <w:keepNext/>
      <w:keepLines/>
      <w:spacing w:before="180"/>
      <w:jc w:val="center"/>
    </w:pPr>
  </w:style>
  <w:style w:type="paragraph" w:styleId="Lgende">
    <w:name w:val="caption"/>
    <w:aliases w:val="cap"/>
    <w:basedOn w:val="Normal"/>
    <w:next w:val="Normal"/>
    <w:link w:val="LgendeCar"/>
    <w:qFormat/>
    <w:rsid w:val="008D00A5"/>
    <w:pPr>
      <w:spacing w:before="120"/>
    </w:pPr>
    <w:rPr>
      <w:b/>
      <w:lang w:eastAsia="en-GB"/>
    </w:rPr>
  </w:style>
  <w:style w:type="paragraph" w:styleId="TM5">
    <w:name w:val="toc 5"/>
    <w:basedOn w:val="TM4"/>
    <w:uiPriority w:val="39"/>
    <w:rsid w:val="008D00A5"/>
    <w:pPr>
      <w:ind w:left="1701" w:hanging="1701"/>
    </w:pPr>
  </w:style>
  <w:style w:type="paragraph" w:styleId="TM4">
    <w:name w:val="toc 4"/>
    <w:basedOn w:val="TM3"/>
    <w:uiPriority w:val="39"/>
    <w:rsid w:val="008D00A5"/>
    <w:pPr>
      <w:ind w:left="1418" w:hanging="1418"/>
    </w:pPr>
  </w:style>
  <w:style w:type="paragraph" w:styleId="TM3">
    <w:name w:val="toc 3"/>
    <w:basedOn w:val="TM2"/>
    <w:uiPriority w:val="39"/>
    <w:rsid w:val="008D00A5"/>
    <w:pPr>
      <w:ind w:left="1134" w:hanging="1134"/>
    </w:pPr>
  </w:style>
  <w:style w:type="paragraph" w:styleId="TM2">
    <w:name w:val="toc 2"/>
    <w:basedOn w:val="TM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Explorateurdedocuments">
    <w:name w:val="Document Map"/>
    <w:basedOn w:val="Normal"/>
    <w:link w:val="ExplorateurdedocumentsCar"/>
    <w:rsid w:val="008D00A5"/>
    <w:pPr>
      <w:shd w:val="clear" w:color="auto" w:fill="000080"/>
    </w:pPr>
    <w:rPr>
      <w:rFonts w:ascii="Tahoma" w:hAnsi="Tahoma" w:cs="Tahoma"/>
    </w:rPr>
  </w:style>
  <w:style w:type="paragraph" w:styleId="Listenumros2">
    <w:name w:val="List Number 2"/>
    <w:basedOn w:val="Listenumros"/>
    <w:rsid w:val="003A70A4"/>
    <w:pPr>
      <w:numPr>
        <w:numId w:val="12"/>
      </w:numPr>
    </w:pPr>
  </w:style>
  <w:style w:type="paragraph" w:styleId="Listenumros">
    <w:name w:val="List Number"/>
    <w:basedOn w:val="Liste"/>
    <w:rsid w:val="003A70A4"/>
    <w:pPr>
      <w:numPr>
        <w:numId w:val="11"/>
      </w:numPr>
    </w:pPr>
    <w:rPr>
      <w:lang w:eastAsia="ja-JP"/>
    </w:rPr>
  </w:style>
  <w:style w:type="paragraph" w:styleId="Liste">
    <w:name w:val="List"/>
    <w:basedOn w:val="Corpsdetexte"/>
    <w:rsid w:val="008D00A5"/>
    <w:pPr>
      <w:ind w:left="568" w:hanging="284"/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En-tteC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ppelnotedebasdep">
    <w:name w:val="footnote reference"/>
    <w:uiPriority w:val="99"/>
    <w:rsid w:val="008D00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uiPriority w:val="99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Corpsdetexte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M9">
    <w:name w:val="toc 9"/>
    <w:basedOn w:val="TM8"/>
    <w:uiPriority w:val="39"/>
    <w:rsid w:val="008D00A5"/>
    <w:pPr>
      <w:ind w:left="1418" w:hanging="1418"/>
    </w:pPr>
  </w:style>
  <w:style w:type="paragraph" w:styleId="TM6">
    <w:name w:val="toc 6"/>
    <w:basedOn w:val="TM5"/>
    <w:next w:val="Normal"/>
    <w:uiPriority w:val="39"/>
    <w:rsid w:val="008D00A5"/>
    <w:pPr>
      <w:ind w:left="1985" w:hanging="1985"/>
    </w:pPr>
  </w:style>
  <w:style w:type="paragraph" w:styleId="TM7">
    <w:name w:val="toc 7"/>
    <w:basedOn w:val="TM6"/>
    <w:next w:val="Normal"/>
    <w:uiPriority w:val="39"/>
    <w:rsid w:val="008D00A5"/>
    <w:pPr>
      <w:ind w:left="2268" w:hanging="2268"/>
    </w:pPr>
  </w:style>
  <w:style w:type="paragraph" w:styleId="Listepuces2">
    <w:name w:val="List Bullet 2"/>
    <w:basedOn w:val="Listepuces"/>
    <w:rsid w:val="008D00A5"/>
    <w:pPr>
      <w:numPr>
        <w:numId w:val="7"/>
      </w:numPr>
    </w:pPr>
  </w:style>
  <w:style w:type="paragraph" w:styleId="Listepuces">
    <w:name w:val="List Bullet"/>
    <w:basedOn w:val="Liste"/>
    <w:rsid w:val="003A70A4"/>
    <w:pPr>
      <w:numPr>
        <w:numId w:val="6"/>
      </w:numPr>
    </w:pPr>
    <w:rPr>
      <w:lang w:eastAsia="ja-JP"/>
    </w:rPr>
  </w:style>
  <w:style w:type="paragraph" w:styleId="Listepuces3">
    <w:name w:val="List Bullet 3"/>
    <w:basedOn w:val="Listepuces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e2">
    <w:name w:val="List 2"/>
    <w:basedOn w:val="Liste"/>
    <w:rsid w:val="003A70A4"/>
    <w:pPr>
      <w:ind w:left="851"/>
    </w:pPr>
    <w:rPr>
      <w:lang w:eastAsia="ja-JP"/>
    </w:rPr>
  </w:style>
  <w:style w:type="paragraph" w:styleId="Liste3">
    <w:name w:val="List 3"/>
    <w:basedOn w:val="Liste2"/>
    <w:rsid w:val="008D00A5"/>
    <w:pPr>
      <w:ind w:left="1135"/>
    </w:pPr>
  </w:style>
  <w:style w:type="paragraph" w:styleId="Liste4">
    <w:name w:val="List 4"/>
    <w:basedOn w:val="Liste3"/>
    <w:rsid w:val="008D00A5"/>
    <w:pPr>
      <w:ind w:left="1418"/>
    </w:pPr>
  </w:style>
  <w:style w:type="paragraph" w:styleId="Liste5">
    <w:name w:val="List 5"/>
    <w:basedOn w:val="Liste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epuces4">
    <w:name w:val="List Bullet 4"/>
    <w:basedOn w:val="Listepuces3"/>
    <w:rsid w:val="008D00A5"/>
    <w:pPr>
      <w:numPr>
        <w:numId w:val="9"/>
      </w:numPr>
    </w:pPr>
  </w:style>
  <w:style w:type="paragraph" w:styleId="Listepuces5">
    <w:name w:val="List Bullet 5"/>
    <w:basedOn w:val="Listepuces4"/>
    <w:rsid w:val="008D00A5"/>
    <w:pPr>
      <w:numPr>
        <w:numId w:val="10"/>
      </w:numPr>
    </w:pPr>
  </w:style>
  <w:style w:type="paragraph" w:styleId="Pieddepage">
    <w:name w:val="footer"/>
    <w:basedOn w:val="En-tte"/>
    <w:link w:val="PieddepageCar"/>
    <w:uiPriority w:val="99"/>
    <w:rsid w:val="008D00A5"/>
    <w:pPr>
      <w:jc w:val="center"/>
    </w:pPr>
    <w:rPr>
      <w:i/>
    </w:rPr>
  </w:style>
  <w:style w:type="paragraph" w:customStyle="1" w:styleId="Reference">
    <w:name w:val="Reference"/>
    <w:basedOn w:val="Corpsdetexte"/>
    <w:rsid w:val="009E35DB"/>
    <w:pPr>
      <w:numPr>
        <w:numId w:val="1"/>
      </w:numPr>
    </w:pPr>
  </w:style>
  <w:style w:type="paragraph" w:styleId="Textedebulles">
    <w:name w:val="Balloon Text"/>
    <w:basedOn w:val="Normal"/>
    <w:link w:val="TextedebullesCar"/>
    <w:uiPriority w:val="99"/>
    <w:rsid w:val="008D00A5"/>
    <w:rPr>
      <w:rFonts w:ascii="Segoe UI" w:hAnsi="Segoe UI" w:cs="Segoe UI"/>
      <w:sz w:val="18"/>
      <w:szCs w:val="18"/>
    </w:rPr>
  </w:style>
  <w:style w:type="character" w:styleId="Numrodepage">
    <w:name w:val="page number"/>
    <w:basedOn w:val="Policepardfaut"/>
    <w:rsid w:val="008D00A5"/>
  </w:style>
  <w:style w:type="paragraph" w:styleId="Corpsdetexte">
    <w:name w:val="Body Text"/>
    <w:basedOn w:val="Normal"/>
    <w:link w:val="CorpsdetexteCar"/>
    <w:uiPriority w:val="99"/>
    <w:rsid w:val="008D00A5"/>
    <w:rPr>
      <w:rFonts w:ascii="Arial" w:hAnsi="Arial"/>
    </w:rPr>
  </w:style>
  <w:style w:type="character" w:styleId="Lienhypertexte">
    <w:name w:val="Hyperlink"/>
    <w:uiPriority w:val="99"/>
    <w:rsid w:val="008D00A5"/>
    <w:rPr>
      <w:color w:val="0000FF"/>
      <w:u w:val="single"/>
    </w:rPr>
  </w:style>
  <w:style w:type="character" w:styleId="Lienhypertextesuivivisit">
    <w:name w:val="FollowedHyperlink"/>
    <w:unhideWhenUsed/>
    <w:rsid w:val="008D00A5"/>
    <w:rPr>
      <w:color w:val="800080"/>
      <w:u w:val="single"/>
    </w:rPr>
  </w:style>
  <w:style w:type="character" w:styleId="Marquedecommentaire">
    <w:name w:val="annotation reference"/>
    <w:uiPriority w:val="99"/>
    <w:qFormat/>
    <w:rsid w:val="008D00A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qFormat/>
    <w:rsid w:val="008D00A5"/>
  </w:style>
  <w:style w:type="paragraph" w:styleId="Objetducommentaire">
    <w:name w:val="annotation subject"/>
    <w:basedOn w:val="Commentaire"/>
    <w:next w:val="Commentaire"/>
    <w:link w:val="ObjetducommentaireCar"/>
    <w:uiPriority w:val="99"/>
    <w:rsid w:val="008D00A5"/>
    <w:rPr>
      <w:b/>
      <w:bCs/>
    </w:rPr>
  </w:style>
  <w:style w:type="character" w:customStyle="1" w:styleId="Titre1Car">
    <w:name w:val="Titre 1 Car"/>
    <w:basedOn w:val="Policepardfaut"/>
    <w:link w:val="Titre1"/>
    <w:uiPriority w:val="9"/>
    <w:rsid w:val="0029026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 w:eastAsia="en-US"/>
    </w:rPr>
  </w:style>
  <w:style w:type="paragraph" w:customStyle="1" w:styleId="B1">
    <w:name w:val="B1"/>
    <w:basedOn w:val="Liste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e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e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e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Corpsdetexte"/>
    <w:qFormat/>
    <w:rsid w:val="001D6E3E"/>
    <w:pPr>
      <w:numPr>
        <w:numId w:val="2"/>
      </w:numPr>
      <w:tabs>
        <w:tab w:val="clear" w:pos="1304"/>
        <w:tab w:val="left" w:pos="1701"/>
      </w:tabs>
      <w:ind w:left="1701" w:hanging="1701"/>
    </w:pPr>
    <w:rPr>
      <w:rFonts w:ascii="Times New Roman" w:hAnsi="Times New Roman"/>
      <w:b/>
      <w:bCs/>
    </w:rPr>
  </w:style>
  <w:style w:type="character" w:customStyle="1" w:styleId="CorpsdetexteCar">
    <w:name w:val="Corps de texte Car"/>
    <w:link w:val="Corpsdetexte"/>
    <w:uiPriority w:val="99"/>
    <w:rsid w:val="008D00A5"/>
    <w:rPr>
      <w:rFonts w:ascii="Arial" w:hAnsi="Arial"/>
      <w:lang w:eastAsia="zh-CN"/>
    </w:rPr>
  </w:style>
  <w:style w:type="paragraph" w:customStyle="1" w:styleId="B5">
    <w:name w:val="B5"/>
    <w:basedOn w:val="Liste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Titre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desillustrations">
    <w:name w:val="table of figures"/>
    <w:basedOn w:val="Corpsdetexte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TextedebullesCar">
    <w:name w:val="Texte de bulles Car"/>
    <w:link w:val="Textedebulles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aireCar">
    <w:name w:val="Commentaire Car"/>
    <w:link w:val="Commentaire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ObjetducommentaireCar">
    <w:name w:val="Objet du commentaire Car"/>
    <w:link w:val="Objetducommentaire"/>
    <w:uiPriority w:val="99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ExplorateurdedocumentsCar">
    <w:name w:val="Explorateur de documents Car"/>
    <w:link w:val="Explorateurdedocuments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ccentuation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sid w:val="008D00A5"/>
    <w:rPr>
      <w:rFonts w:ascii="Arial" w:hAnsi="Arial"/>
      <w:b/>
      <w:noProof/>
      <w:sz w:val="18"/>
      <w:lang w:eastAsia="ja-JP"/>
    </w:rPr>
  </w:style>
  <w:style w:type="character" w:customStyle="1" w:styleId="PieddepageCar">
    <w:name w:val="Pied de page Car"/>
    <w:link w:val="Pieddepage"/>
    <w:uiPriority w:val="99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NotedebasdepageCar">
    <w:name w:val="Note de bas de page Car"/>
    <w:link w:val="Notedebasdepage"/>
    <w:uiPriority w:val="99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Titre2Car">
    <w:name w:val="Titre 2 Car"/>
    <w:link w:val="Titre2"/>
    <w:uiPriority w:val="9"/>
    <w:rsid w:val="007A0878"/>
    <w:rPr>
      <w:rFonts w:ascii="Times New Roman" w:eastAsiaTheme="majorEastAsia" w:hAnsi="Times New Roman" w:cstheme="majorBidi"/>
      <w:b/>
      <w:bCs/>
      <w:sz w:val="28"/>
      <w:szCs w:val="28"/>
      <w:lang w:val="en-US" w:eastAsia="ja-JP"/>
    </w:rPr>
  </w:style>
  <w:style w:type="character" w:customStyle="1" w:styleId="Titre3Car">
    <w:name w:val="Titre 3 Car"/>
    <w:link w:val="Titre3"/>
    <w:rsid w:val="008D00A5"/>
    <w:rPr>
      <w:rFonts w:ascii="Times New Roman" w:eastAsiaTheme="majorEastAsia" w:hAnsi="Times New Roman" w:cstheme="majorBidi"/>
      <w:b/>
      <w:bCs/>
      <w:sz w:val="28"/>
      <w:szCs w:val="28"/>
      <w:lang w:val="en-US" w:eastAsia="ja-JP"/>
    </w:rPr>
  </w:style>
  <w:style w:type="character" w:customStyle="1" w:styleId="Titre4Car">
    <w:name w:val="Titre 4 Car"/>
    <w:link w:val="Titre4"/>
    <w:rsid w:val="008D00A5"/>
    <w:rPr>
      <w:rFonts w:asciiTheme="majorHAnsi" w:eastAsiaTheme="majorEastAsia" w:hAnsiTheme="majorHAnsi" w:cstheme="majorBidi"/>
      <w:b/>
      <w:bCs/>
      <w:sz w:val="24"/>
      <w:szCs w:val="28"/>
      <w:lang w:eastAsia="ja-JP"/>
    </w:rPr>
  </w:style>
  <w:style w:type="character" w:customStyle="1" w:styleId="Titre5Car">
    <w:name w:val="Titre 5 Car"/>
    <w:link w:val="Titre5"/>
    <w:rsid w:val="008D00A5"/>
    <w:rPr>
      <w:rFonts w:asciiTheme="majorHAnsi" w:eastAsiaTheme="majorEastAsia" w:hAnsiTheme="majorHAnsi" w:cstheme="majorBidi"/>
      <w:b/>
      <w:bCs/>
      <w:sz w:val="22"/>
      <w:szCs w:val="28"/>
      <w:lang w:eastAsia="ja-JP"/>
    </w:rPr>
  </w:style>
  <w:style w:type="paragraph" w:customStyle="1" w:styleId="H6">
    <w:name w:val="H6"/>
    <w:basedOn w:val="Titre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Titre6Car">
    <w:name w:val="Titre 6 Car"/>
    <w:link w:val="Titre6"/>
    <w:rsid w:val="008D00A5"/>
    <w:rPr>
      <w:rFonts w:asciiTheme="majorHAnsi" w:eastAsiaTheme="majorEastAsia" w:hAnsiTheme="majorHAnsi" w:cstheme="majorBidi"/>
      <w:b/>
      <w:bCs/>
      <w:szCs w:val="28"/>
      <w:lang w:eastAsia="ja-JP"/>
    </w:rPr>
  </w:style>
  <w:style w:type="character" w:customStyle="1" w:styleId="Titre7Car">
    <w:name w:val="Titre 7 Car"/>
    <w:link w:val="Titre7"/>
    <w:rsid w:val="008D00A5"/>
    <w:rPr>
      <w:rFonts w:asciiTheme="majorHAnsi" w:eastAsiaTheme="majorEastAsia" w:hAnsiTheme="majorHAnsi" w:cstheme="majorBidi"/>
      <w:b/>
      <w:bCs/>
      <w:szCs w:val="28"/>
      <w:lang w:eastAsia="ja-JP"/>
    </w:rPr>
  </w:style>
  <w:style w:type="character" w:customStyle="1" w:styleId="Titre8Car">
    <w:name w:val="Titre 8 Car"/>
    <w:link w:val="Titre8"/>
    <w:rsid w:val="008D00A5"/>
    <w:rPr>
      <w:rFonts w:ascii="Times New Roman" w:eastAsiaTheme="majorEastAsia" w:hAnsi="Times New Roman" w:cstheme="majorBidi"/>
      <w:b/>
      <w:bCs/>
      <w:color w:val="2F5496" w:themeColor="accent1" w:themeShade="BF"/>
      <w:sz w:val="28"/>
      <w:szCs w:val="28"/>
      <w:lang w:val="en-US" w:eastAsia="en-US"/>
    </w:rPr>
  </w:style>
  <w:style w:type="character" w:customStyle="1" w:styleId="Titre9Car">
    <w:name w:val="Titre 9 Car"/>
    <w:link w:val="Titre9"/>
    <w:rsid w:val="008D00A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fr-FR" w:eastAsia="en-US"/>
    </w:rPr>
  </w:style>
  <w:style w:type="character" w:styleId="Code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Titreindex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Paragraphedeliste">
    <w:name w:val="List Paragraph"/>
    <w:basedOn w:val="Normal"/>
    <w:link w:val="ParagraphedelisteCar"/>
    <w:uiPriority w:val="34"/>
    <w:qFormat/>
    <w:rsid w:val="00290263"/>
    <w:pPr>
      <w:ind w:left="720"/>
      <w:contextualSpacing/>
    </w:pPr>
  </w:style>
  <w:style w:type="character" w:customStyle="1" w:styleId="ParagraphedelisteCar">
    <w:name w:val="Paragraphe de liste Car"/>
    <w:link w:val="Paragraphedeliste"/>
    <w:uiPriority w:val="34"/>
    <w:locked/>
    <w:rsid w:val="008D00A5"/>
    <w:rPr>
      <w:rFonts w:ascii="Times New Roman" w:eastAsia="SimSun" w:hAnsi="Times New Roman"/>
      <w:sz w:val="22"/>
      <w:szCs w:val="22"/>
      <w:lang w:val="en-US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Textebrut">
    <w:name w:val="Plain Text"/>
    <w:basedOn w:val="Normal"/>
    <w:link w:val="TextebrutCar"/>
    <w:rsid w:val="008D00A5"/>
    <w:rPr>
      <w:rFonts w:ascii="Courier New" w:hAnsi="Courier New"/>
      <w:lang w:val="nb-NO"/>
    </w:rPr>
  </w:style>
  <w:style w:type="character" w:customStyle="1" w:styleId="TextebrutCar">
    <w:name w:val="Texte brut Car"/>
    <w:link w:val="Textebrut"/>
    <w:rsid w:val="008D00A5"/>
    <w:rPr>
      <w:rFonts w:ascii="Courier New" w:hAnsi="Courier New"/>
      <w:lang w:val="nb-NO" w:eastAsia="ja-JP"/>
    </w:rPr>
  </w:style>
  <w:style w:type="character" w:styleId="lev">
    <w:name w:val="Strong"/>
    <w:uiPriority w:val="22"/>
    <w:qFormat/>
    <w:rsid w:val="008D00A5"/>
    <w:rPr>
      <w:b/>
      <w:bCs/>
    </w:rPr>
  </w:style>
  <w:style w:type="table" w:styleId="Grilledutableau">
    <w:name w:val="Table Grid"/>
    <w:basedOn w:val="Tableau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econtinue">
    <w:name w:val="List Continue"/>
    <w:basedOn w:val="Normal"/>
    <w:rsid w:val="003A70A4"/>
    <w:pPr>
      <w:ind w:left="283"/>
      <w:contextualSpacing/>
    </w:pPr>
    <w:rPr>
      <w:rFonts w:ascii="Arial" w:hAnsi="Arial"/>
    </w:rPr>
  </w:style>
  <w:style w:type="paragraph" w:styleId="Listecontinue2">
    <w:name w:val="List Continue 2"/>
    <w:basedOn w:val="Normal"/>
    <w:rsid w:val="003A70A4"/>
    <w:pPr>
      <w:ind w:left="566"/>
      <w:contextualSpacing/>
    </w:pPr>
    <w:rPr>
      <w:rFonts w:ascii="Arial" w:hAnsi="Arial"/>
    </w:rPr>
  </w:style>
  <w:style w:type="paragraph" w:styleId="Listenumros3">
    <w:name w:val="List Number 3"/>
    <w:basedOn w:val="Listenumros2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Policepardfaut"/>
    <w:link w:val="bullet"/>
    <w:locked/>
    <w:rsid w:val="005C0275"/>
    <w:rPr>
      <w:rFonts w:ascii="Times New Roman" w:hAnsi="Times New Roman"/>
      <w:sz w:val="22"/>
      <w:szCs w:val="24"/>
    </w:rPr>
  </w:style>
  <w:style w:type="paragraph" w:customStyle="1" w:styleId="bullet">
    <w:name w:val="bullet"/>
    <w:basedOn w:val="Paragraphedeliste"/>
    <w:link w:val="bulletChar"/>
    <w:qFormat/>
    <w:rsid w:val="005C0275"/>
    <w:pPr>
      <w:numPr>
        <w:numId w:val="13"/>
      </w:numPr>
      <w:spacing w:line="256" w:lineRule="auto"/>
      <w:ind w:left="720"/>
    </w:pPr>
    <w:rPr>
      <w:rFonts w:eastAsia="Times New Roman"/>
      <w:szCs w:val="24"/>
      <w:lang w:eastAsia="en-GB"/>
    </w:rPr>
  </w:style>
  <w:style w:type="character" w:customStyle="1" w:styleId="B1Char">
    <w:name w:val="B1 Char"/>
    <w:locked/>
    <w:rsid w:val="00B45E11"/>
  </w:style>
  <w:style w:type="character" w:customStyle="1" w:styleId="TALChar">
    <w:name w:val="TAL Char"/>
    <w:qFormat/>
    <w:locked/>
    <w:rsid w:val="00B45E11"/>
    <w:rPr>
      <w:rFonts w:ascii="Arial" w:hAnsi="Arial" w:cs="Arial"/>
      <w:sz w:val="18"/>
      <w:lang w:val="x-none"/>
    </w:rPr>
  </w:style>
  <w:style w:type="character" w:customStyle="1" w:styleId="TACChar">
    <w:name w:val="TAC Char"/>
    <w:link w:val="TAC"/>
    <w:qFormat/>
    <w:locked/>
    <w:rsid w:val="00B45E11"/>
    <w:rPr>
      <w:rFonts w:ascii="Arial" w:hAnsi="Arial"/>
      <w:sz w:val="18"/>
      <w:lang w:val="x-none" w:eastAsia="x-none"/>
    </w:rPr>
  </w:style>
  <w:style w:type="paragraph" w:customStyle="1" w:styleId="IvDbodytext">
    <w:name w:val="IvD bodytext"/>
    <w:basedOn w:val="Corpsdetexte"/>
    <w:link w:val="IvDbodytextChar"/>
    <w:qFormat/>
    <w:rsid w:val="00B45E1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spacing w:val="2"/>
    </w:rPr>
  </w:style>
  <w:style w:type="character" w:customStyle="1" w:styleId="IvDbodytextChar">
    <w:name w:val="IvD bodytext Char"/>
    <w:basedOn w:val="Policepardfaut"/>
    <w:link w:val="IvDbodytext"/>
    <w:rsid w:val="00B45E11"/>
    <w:rPr>
      <w:rFonts w:ascii="Arial" w:hAnsi="Arial"/>
      <w:spacing w:val="2"/>
      <w:lang w:val="en-US" w:eastAsia="en-US"/>
    </w:rPr>
  </w:style>
  <w:style w:type="character" w:styleId="Textedelespacerserv">
    <w:name w:val="Placeholder Text"/>
    <w:basedOn w:val="Policepardfaut"/>
    <w:uiPriority w:val="99"/>
    <w:semiHidden/>
    <w:rsid w:val="002B554C"/>
    <w:rPr>
      <w:color w:val="808080"/>
    </w:rPr>
  </w:style>
  <w:style w:type="table" w:styleId="Tramemoyenne1-Accent1">
    <w:name w:val="Medium Shading 1 Accent 1"/>
    <w:basedOn w:val="TableauNormal"/>
    <w:uiPriority w:val="63"/>
    <w:rsid w:val="00467D9C"/>
    <w:rPr>
      <w:rFonts w:asciiTheme="minorHAnsi" w:eastAsiaTheme="minorHAnsi" w:hAnsiTheme="minorHAnsi" w:cstheme="minorBidi"/>
      <w:sz w:val="22"/>
      <w:szCs w:val="22"/>
      <w:lang w:val="fr-FR" w:eastAsia="en-US"/>
    </w:rPr>
    <w:tblPr>
      <w:tblStyleRowBandSize w:val="1"/>
      <w:tblStyleColBandSize w:val="1"/>
      <w:tblInd w:w="0" w:type="dxa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claire-Accent5">
    <w:name w:val="Light Shading Accent 5"/>
    <w:basedOn w:val="TableauNormal"/>
    <w:uiPriority w:val="60"/>
    <w:rsid w:val="00467D9C"/>
    <w:rPr>
      <w:rFonts w:asciiTheme="minorHAnsi" w:eastAsiaTheme="minorHAnsi" w:hAnsiTheme="minorHAnsi" w:cstheme="minorBidi"/>
      <w:color w:val="2E74B5" w:themeColor="accent5" w:themeShade="BF"/>
      <w:sz w:val="22"/>
      <w:szCs w:val="22"/>
      <w:lang w:val="fr-FR" w:eastAsia="en-US"/>
    </w:rPr>
    <w:tblPr>
      <w:tblStyleRowBandSize w:val="1"/>
      <w:tblStyleColBandSize w:val="1"/>
      <w:tblInd w:w="0" w:type="dxa"/>
      <w:tblBorders>
        <w:top w:val="single" w:sz="8" w:space="0" w:color="5B9BD5" w:themeColor="accent5"/>
        <w:bottom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paragraph" w:styleId="Bibliographie">
    <w:name w:val="Bibliography"/>
    <w:basedOn w:val="Normal"/>
    <w:next w:val="Normal"/>
    <w:uiPriority w:val="37"/>
    <w:unhideWhenUsed/>
    <w:rsid w:val="00467D9C"/>
  </w:style>
  <w:style w:type="character" w:customStyle="1" w:styleId="LgendeCar">
    <w:name w:val="Légende Car"/>
    <w:aliases w:val="cap Car"/>
    <w:link w:val="Lgende"/>
    <w:rsid w:val="009D557E"/>
    <w:rPr>
      <w:rFonts w:asciiTheme="minorHAnsi" w:eastAsiaTheme="minorHAnsi" w:hAnsiTheme="minorHAnsi" w:cstheme="minorBidi"/>
      <w:b/>
      <w:sz w:val="22"/>
      <w:szCs w:val="22"/>
      <w:lang w:val="en-US"/>
    </w:rPr>
  </w:style>
  <w:style w:type="table" w:customStyle="1" w:styleId="Formatvorlage1">
    <w:name w:val="Formatvorlage1"/>
    <w:basedOn w:val="TableauNormal"/>
    <w:uiPriority w:val="99"/>
    <w:rsid w:val="00A40C29"/>
    <w:rPr>
      <w:rFonts w:asciiTheme="minorHAnsi" w:eastAsiaTheme="minorEastAsia" w:hAnsiTheme="minorHAnsi" w:cstheme="minorBidi"/>
      <w:lang w:val="de-DE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51">
    <w:name w:val="List Table 7 Colorful - Accent 51"/>
    <w:basedOn w:val="TableauNormal"/>
    <w:uiPriority w:val="52"/>
    <w:rsid w:val="00A40C29"/>
    <w:rPr>
      <w:rFonts w:asciiTheme="minorHAnsi" w:eastAsiaTheme="minorEastAsia" w:hAnsiTheme="minorHAnsi" w:cstheme="minorBidi"/>
      <w:color w:val="2E74B5" w:themeColor="accent5" w:themeShade="BF"/>
      <w:lang w:val="de-DE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Text">
    <w:name w:val="Text"/>
    <w:basedOn w:val="Normal"/>
    <w:rsid w:val="00885C75"/>
    <w:pPr>
      <w:keepLines/>
      <w:spacing w:after="240"/>
    </w:pPr>
    <w:rPr>
      <w:rFonts w:ascii="Arial" w:eastAsia="Times New Roman" w:hAnsi="Arial"/>
      <w:sz w:val="24"/>
      <w:lang w:eastAsia="fr-FR"/>
    </w:rPr>
  </w:style>
  <w:style w:type="paragraph" w:styleId="Notedefin">
    <w:name w:val="endnote text"/>
    <w:basedOn w:val="Normal"/>
    <w:link w:val="NotedefinCar"/>
    <w:semiHidden/>
    <w:unhideWhenUsed/>
    <w:rsid w:val="004651E7"/>
  </w:style>
  <w:style w:type="character" w:customStyle="1" w:styleId="NotedefinCar">
    <w:name w:val="Note de fin Car"/>
    <w:basedOn w:val="Policepardfaut"/>
    <w:link w:val="Notedefin"/>
    <w:semiHidden/>
    <w:rsid w:val="004651E7"/>
    <w:rPr>
      <w:rFonts w:ascii="Times New Roman" w:eastAsia="SimSun" w:hAnsi="Times New Roman"/>
      <w:lang w:val="en-US" w:eastAsia="en-US"/>
    </w:rPr>
  </w:style>
  <w:style w:type="character" w:styleId="Appeldenotedefin">
    <w:name w:val="endnote reference"/>
    <w:basedOn w:val="Policepardfaut"/>
    <w:semiHidden/>
    <w:unhideWhenUsed/>
    <w:rsid w:val="004651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181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4138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2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 Version="2006">
  <b:Source>
    <b:Tag>Hua19</b:Tag>
    <b:SourceType>JournalArticle</b:SourceType>
    <b:Guid>{96BE8AF8-E946-4215-968A-F70EF47F1159}</b:Guid>
    <b:Author>
      <b:Author>
        <b:Corporate>Huawei, HiSilicon</b:Corporate>
      </b:Author>
    </b:Author>
    <b:Title>R1-1905712 Discussion on PAPR in NTN</b:Title>
    <b:JournalName>3GPP TSG RAN WG1 Meeting #96bis</b:JournalName>
    <b:Year>2019</b:Year>
    <b:RefOrder>3</b:RefOrder>
  </b:Source>
  <b:Source>
    <b:Tag>Cim97</b:Tag>
    <b:SourceType>ConferenceProceedings</b:SourceType>
    <b:Guid>{B6820702-C035-4E1F-A096-453A89FC2708}</b:Guid>
    <b:Author>
      <b:Author>
        <b:NameList>
          <b:Person>
            <b:Last>Cimini</b:Last>
            <b:First>X.</b:First>
            <b:Middle>Li and L. J.</b:Middle>
          </b:Person>
        </b:NameList>
      </b:Author>
    </b:Author>
    <b:Title>Effects of clipping and filtering on the performance of OFDM</b:Title>
    <b:JournalName>IEEE 47th Vehicular Technology Conference</b:JournalName>
    <b:Year>1997</b:Year>
    <b:Pages>1634-1638</b:Pages>
    <b:ConferenceName>IEEE 47th Vehicular Technology Conference</b:ConferenceName>
    <b:City>Phoenix</b:City>
    <b:RefOrder>2</b:RefOrder>
  </b:Source>
  <b:Source>
    <b:Tag>Hua16</b:Tag>
    <b:SourceType>JournalArticle</b:SourceType>
    <b:Guid>{22A7EDB1-3AAD-465E-A0E3-B30A6AAFED33}</b:Guid>
    <b:Title>R1-1608828 Overview of PAPR reduction techniques</b:Title>
    <b:Year>2016</b:Year>
    <b:Author>
      <b:Author>
        <b:Corporate>Huawei, HiSilicon</b:Corporate>
      </b:Author>
    </b:Author>
    <b:JournalName>RAN1#86bis</b:JournalName>
    <b:RefOrder>4</b:RefOrder>
  </b:Source>
  <b:Source>
    <b:Tag>SHM97</b:Tag>
    <b:SourceType>JournalArticle</b:SourceType>
    <b:Guid>{1A6D1CF7-4AA9-41C9-AA66-65C49E1B6FA4}</b:Guid>
    <b:Author>
      <b:Author>
        <b:NameList>
          <b:Person>
            <b:Last>Huber</b:Last>
            <b:First>S.</b:First>
            <b:Middle>H. Muller and J. B.</b:Middle>
          </b:Person>
        </b:NameList>
      </b:Author>
    </b:Author>
    <b:Title>OFDM with reduced peak-to-average power ratio by optimum combination of partial transmit sequences</b:Title>
    <b:JournalName>Electronics Letters</b:JournalName>
    <b:Year>1997</b:Year>
    <b:RefOrder>5</b:RefOrder>
  </b:Source>
  <b:Source>
    <b:Tag>Eri19</b:Tag>
    <b:SourceType>JournalArticle</b:SourceType>
    <b:Guid>{19B6F378-3D42-4BFC-9E1C-B05CFAD0D5A8}</b:Guid>
    <b:Author>
      <b:Author>
        <b:Corporate>Ericsson</b:Corporate>
      </b:Author>
    </b:Author>
    <b:Title>R1-1907431 PAPR reduction for NTN</b:Title>
    <b:JournalName>RAN1#97</b:JournalName>
    <b:Year>2019</b:Year>
    <b:RefOrder>1</b:RefOrder>
  </b:Source>
</b:Sources>
</file>

<file path=customXml/itemProps1.xml><?xml version="1.0" encoding="utf-8"?>
<ds:datastoreItem xmlns:ds="http://schemas.openxmlformats.org/officeDocument/2006/customXml" ds:itemID="{2183F8B8-7383-400D-83A3-DAF87DEE2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1669</Words>
  <Characters>9182</Characters>
  <Application>Microsoft Office Word</Application>
  <DocSecurity>0</DocSecurity>
  <Lines>76</Lines>
  <Paragraphs>21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10830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2020-07-28T15:41:00Z</dcterms:created>
  <dcterms:modified xsi:type="dcterms:W3CDTF">2020-07-28T15:46:00Z</dcterms:modified>
</cp:coreProperties>
</file>